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A2640" w:rsidRDefault="00DA2640" w:rsidP="006B2A06">
      <w:pPr>
        <w:spacing w:after="0" w:line="480" w:lineRule="auto"/>
        <w:jc w:val="both"/>
        <w:rPr>
          <w:rFonts w:ascii="Arial" w:hAnsi="Arial" w:cs="Arial"/>
          <w:b/>
          <w:sz w:val="24"/>
          <w:szCs w:val="24"/>
        </w:rPr>
      </w:pPr>
      <w:bookmarkStart w:id="0" w:name="_GoBack"/>
      <w:bookmarkEnd w:id="0"/>
      <w:r w:rsidRPr="00A43778">
        <w:rPr>
          <w:rFonts w:ascii="Arial" w:hAnsi="Arial" w:cs="Arial"/>
          <w:b/>
          <w:sz w:val="24"/>
          <w:szCs w:val="24"/>
        </w:rPr>
        <w:t xml:space="preserve">Hemodiafiltração venovenosa contínua </w:t>
      </w:r>
      <w:r w:rsidR="00C92BF7">
        <w:rPr>
          <w:rFonts w:ascii="Arial" w:hAnsi="Arial" w:cs="Arial"/>
          <w:b/>
          <w:sz w:val="24"/>
          <w:szCs w:val="24"/>
        </w:rPr>
        <w:t>como terapêutica eficaz nas descompensações graves de</w:t>
      </w:r>
      <w:r w:rsidRPr="00A43778">
        <w:rPr>
          <w:rFonts w:ascii="Arial" w:hAnsi="Arial" w:cs="Arial"/>
          <w:b/>
          <w:sz w:val="24"/>
          <w:szCs w:val="24"/>
        </w:rPr>
        <w:t xml:space="preserve"> doenças metabólicas </w:t>
      </w:r>
    </w:p>
    <w:p w:rsidR="00E341D3" w:rsidRPr="00E341D3" w:rsidRDefault="00E341D3" w:rsidP="006B2A06">
      <w:pPr>
        <w:spacing w:after="0" w:line="480" w:lineRule="auto"/>
        <w:jc w:val="both"/>
        <w:rPr>
          <w:rFonts w:ascii="Arial" w:hAnsi="Arial" w:cs="Arial"/>
          <w:b/>
          <w:sz w:val="24"/>
          <w:szCs w:val="24"/>
          <w:lang w:val="en-US"/>
        </w:rPr>
      </w:pPr>
      <w:r w:rsidRPr="00A43778">
        <w:rPr>
          <w:rFonts w:ascii="Arial" w:hAnsi="Arial" w:cs="Arial"/>
          <w:b/>
          <w:sz w:val="24"/>
          <w:szCs w:val="24"/>
          <w:lang w:val="en-US"/>
        </w:rPr>
        <w:t xml:space="preserve">Continuous venovenous hemodiafiltration </w:t>
      </w:r>
      <w:r>
        <w:rPr>
          <w:rFonts w:ascii="Arial" w:hAnsi="Arial" w:cs="Arial"/>
          <w:b/>
          <w:sz w:val="24"/>
          <w:szCs w:val="24"/>
          <w:lang w:val="en-US"/>
        </w:rPr>
        <w:t>as an effective therapy in severe metabolic decompensations of</w:t>
      </w:r>
      <w:r w:rsidRPr="00A43778">
        <w:rPr>
          <w:rFonts w:ascii="Arial" w:hAnsi="Arial" w:cs="Arial"/>
          <w:b/>
          <w:sz w:val="24"/>
          <w:szCs w:val="24"/>
          <w:lang w:val="en-US"/>
        </w:rPr>
        <w:t xml:space="preserve"> </w:t>
      </w:r>
      <w:r>
        <w:rPr>
          <w:rFonts w:ascii="Arial" w:hAnsi="Arial" w:cs="Arial"/>
          <w:b/>
          <w:sz w:val="24"/>
          <w:szCs w:val="24"/>
          <w:lang w:val="en-US"/>
        </w:rPr>
        <w:t>inborn errors of metabolism</w:t>
      </w:r>
      <w:r w:rsidRPr="00A43778">
        <w:rPr>
          <w:rFonts w:ascii="Arial" w:hAnsi="Arial" w:cs="Arial"/>
          <w:b/>
          <w:sz w:val="24"/>
          <w:szCs w:val="24"/>
          <w:lang w:val="en-US"/>
        </w:rPr>
        <w:t xml:space="preserve"> </w:t>
      </w:r>
    </w:p>
    <w:p w:rsidR="00EF4094" w:rsidRPr="00A43778" w:rsidRDefault="00EF4094" w:rsidP="006B2A06">
      <w:pPr>
        <w:spacing w:after="0" w:line="480" w:lineRule="auto"/>
        <w:ind w:right="-568"/>
        <w:jc w:val="both"/>
        <w:rPr>
          <w:rFonts w:ascii="Arial" w:hAnsi="Arial" w:cs="Arial"/>
          <w:sz w:val="24"/>
          <w:szCs w:val="24"/>
        </w:rPr>
      </w:pPr>
      <w:r w:rsidRPr="00A43778">
        <w:rPr>
          <w:rFonts w:ascii="Arial" w:hAnsi="Arial" w:cs="Arial"/>
          <w:sz w:val="24"/>
          <w:szCs w:val="24"/>
        </w:rPr>
        <w:t xml:space="preserve">Vera </w:t>
      </w:r>
      <w:r w:rsidR="00E64748" w:rsidRPr="00A43778">
        <w:rPr>
          <w:rFonts w:ascii="Arial" w:hAnsi="Arial" w:cs="Arial"/>
          <w:sz w:val="24"/>
          <w:szCs w:val="24"/>
        </w:rPr>
        <w:t xml:space="preserve">Domingos </w:t>
      </w:r>
      <w:r w:rsidRPr="00A43778">
        <w:rPr>
          <w:rFonts w:ascii="Arial" w:hAnsi="Arial" w:cs="Arial"/>
          <w:sz w:val="24"/>
          <w:szCs w:val="24"/>
        </w:rPr>
        <w:t>Almeida</w:t>
      </w:r>
      <w:r w:rsidRPr="00A43778">
        <w:rPr>
          <w:rFonts w:ascii="Arial" w:hAnsi="Arial" w:cs="Arial"/>
          <w:sz w:val="24"/>
          <w:szCs w:val="24"/>
          <w:vertAlign w:val="superscript"/>
        </w:rPr>
        <w:t>1</w:t>
      </w:r>
      <w:r w:rsidR="00C92BF7">
        <w:rPr>
          <w:rFonts w:ascii="Arial" w:hAnsi="Arial" w:cs="Arial"/>
          <w:sz w:val="24"/>
          <w:szCs w:val="24"/>
          <w:vertAlign w:val="superscript"/>
        </w:rPr>
        <w:t>,3</w:t>
      </w:r>
      <w:r w:rsidRPr="00A43778">
        <w:rPr>
          <w:rFonts w:ascii="Arial" w:hAnsi="Arial" w:cs="Arial"/>
          <w:sz w:val="24"/>
          <w:szCs w:val="24"/>
        </w:rPr>
        <w:t>, Francisco Abecasis</w:t>
      </w:r>
      <w:r w:rsidR="00C92BF7">
        <w:rPr>
          <w:rFonts w:ascii="Arial" w:hAnsi="Arial" w:cs="Arial"/>
          <w:sz w:val="24"/>
          <w:szCs w:val="24"/>
          <w:vertAlign w:val="superscript"/>
        </w:rPr>
        <w:t>1</w:t>
      </w:r>
      <w:r w:rsidRPr="00A43778">
        <w:rPr>
          <w:rFonts w:ascii="Arial" w:hAnsi="Arial" w:cs="Arial"/>
          <w:sz w:val="24"/>
          <w:szCs w:val="24"/>
        </w:rPr>
        <w:t>, Ana Gaspar</w:t>
      </w:r>
      <w:r w:rsidR="00C92BF7">
        <w:rPr>
          <w:rFonts w:ascii="Arial" w:hAnsi="Arial" w:cs="Arial"/>
          <w:sz w:val="24"/>
          <w:szCs w:val="24"/>
          <w:vertAlign w:val="superscript"/>
        </w:rPr>
        <w:t>2</w:t>
      </w:r>
      <w:r w:rsidRPr="00A43778">
        <w:rPr>
          <w:rFonts w:ascii="Arial" w:hAnsi="Arial" w:cs="Arial"/>
          <w:sz w:val="24"/>
          <w:szCs w:val="24"/>
        </w:rPr>
        <w:t>, Leonor Boto</w:t>
      </w:r>
      <w:r w:rsidR="00C92BF7">
        <w:rPr>
          <w:rFonts w:ascii="Arial" w:hAnsi="Arial" w:cs="Arial"/>
          <w:sz w:val="24"/>
          <w:szCs w:val="24"/>
          <w:vertAlign w:val="superscript"/>
        </w:rPr>
        <w:t>1</w:t>
      </w:r>
      <w:r w:rsidRPr="00A43778">
        <w:rPr>
          <w:rFonts w:ascii="Arial" w:hAnsi="Arial" w:cs="Arial"/>
          <w:sz w:val="24"/>
          <w:szCs w:val="24"/>
        </w:rPr>
        <w:t>, Joana Rios</w:t>
      </w:r>
      <w:r w:rsidR="00C92BF7">
        <w:rPr>
          <w:rFonts w:ascii="Arial" w:hAnsi="Arial" w:cs="Arial"/>
          <w:sz w:val="24"/>
          <w:szCs w:val="24"/>
          <w:vertAlign w:val="superscript"/>
        </w:rPr>
        <w:t>1</w:t>
      </w:r>
      <w:r w:rsidRPr="00A43778">
        <w:rPr>
          <w:rFonts w:ascii="Arial" w:hAnsi="Arial" w:cs="Arial"/>
          <w:sz w:val="24"/>
          <w:szCs w:val="24"/>
        </w:rPr>
        <w:t>, Cristina Camilo</w:t>
      </w:r>
      <w:r w:rsidR="00C92BF7">
        <w:rPr>
          <w:rFonts w:ascii="Arial" w:hAnsi="Arial" w:cs="Arial"/>
          <w:sz w:val="24"/>
          <w:szCs w:val="24"/>
          <w:vertAlign w:val="superscript"/>
        </w:rPr>
        <w:t>1</w:t>
      </w:r>
      <w:r w:rsidRPr="00A43778">
        <w:rPr>
          <w:rFonts w:ascii="Arial" w:hAnsi="Arial" w:cs="Arial"/>
          <w:sz w:val="24"/>
          <w:szCs w:val="24"/>
        </w:rPr>
        <w:t>, Marisa Vieira</w:t>
      </w:r>
      <w:r w:rsidR="00C92BF7">
        <w:rPr>
          <w:rFonts w:ascii="Arial" w:hAnsi="Arial" w:cs="Arial"/>
          <w:sz w:val="24"/>
          <w:szCs w:val="24"/>
          <w:vertAlign w:val="superscript"/>
        </w:rPr>
        <w:t>1</w:t>
      </w:r>
    </w:p>
    <w:p w:rsidR="00EF4094" w:rsidRPr="00A43778" w:rsidRDefault="00C92BF7" w:rsidP="006B2A06">
      <w:pPr>
        <w:spacing w:after="0" w:line="480" w:lineRule="auto"/>
        <w:jc w:val="both"/>
        <w:rPr>
          <w:rFonts w:ascii="Arial" w:hAnsi="Arial" w:cs="Arial"/>
          <w:sz w:val="24"/>
          <w:szCs w:val="24"/>
        </w:rPr>
      </w:pPr>
      <w:r>
        <w:rPr>
          <w:rFonts w:ascii="Arial" w:hAnsi="Arial" w:cs="Arial"/>
          <w:sz w:val="24"/>
          <w:szCs w:val="24"/>
          <w:vertAlign w:val="superscript"/>
        </w:rPr>
        <w:t>1</w:t>
      </w:r>
      <w:r w:rsidR="00EF4094" w:rsidRPr="00A43778">
        <w:rPr>
          <w:rFonts w:ascii="Arial" w:hAnsi="Arial" w:cs="Arial"/>
          <w:sz w:val="24"/>
          <w:szCs w:val="24"/>
        </w:rPr>
        <w:t xml:space="preserve">Unidade de Cuidados Intensivos Pediátricos, </w:t>
      </w:r>
      <w:r w:rsidR="00DE2AF3" w:rsidRPr="00DE2AF3">
        <w:rPr>
          <w:rFonts w:ascii="Arial" w:hAnsi="Arial" w:cs="Arial"/>
          <w:sz w:val="24"/>
          <w:szCs w:val="24"/>
        </w:rPr>
        <w:t>Serviço de Pediatria Médica, Departamento de Pediatria, Hospital de Santa Maria (CHLN), Centro Académico de Medicina de Lisboa</w:t>
      </w:r>
    </w:p>
    <w:p w:rsidR="00EF4094" w:rsidRPr="00A43778" w:rsidRDefault="00C92BF7" w:rsidP="006B2A06">
      <w:pPr>
        <w:spacing w:after="0" w:line="480" w:lineRule="auto"/>
        <w:jc w:val="both"/>
        <w:rPr>
          <w:rFonts w:ascii="Arial" w:hAnsi="Arial" w:cs="Arial"/>
          <w:sz w:val="24"/>
          <w:szCs w:val="24"/>
        </w:rPr>
      </w:pPr>
      <w:r>
        <w:rPr>
          <w:rFonts w:ascii="Arial" w:hAnsi="Arial" w:cs="Arial"/>
          <w:sz w:val="24"/>
          <w:szCs w:val="24"/>
          <w:vertAlign w:val="superscript"/>
        </w:rPr>
        <w:t>2</w:t>
      </w:r>
      <w:r w:rsidR="00EF4094" w:rsidRPr="00A43778">
        <w:rPr>
          <w:rFonts w:ascii="Arial" w:hAnsi="Arial" w:cs="Arial"/>
          <w:sz w:val="24"/>
          <w:szCs w:val="24"/>
        </w:rPr>
        <w:t xml:space="preserve">Unidade de Doenças Metabólicas, </w:t>
      </w:r>
      <w:r w:rsidR="00DE2AF3" w:rsidRPr="00DE2AF3">
        <w:rPr>
          <w:rFonts w:ascii="Arial" w:hAnsi="Arial" w:cs="Arial"/>
          <w:sz w:val="24"/>
          <w:szCs w:val="24"/>
        </w:rPr>
        <w:t>Serviço de Pediatria Médica, Departamento de Pediatria, Hospital de Santa Maria (CHLN), Centro Académico de Medicina de Lisboa</w:t>
      </w:r>
    </w:p>
    <w:p w:rsidR="00C92BF7" w:rsidRDefault="00C92BF7" w:rsidP="006B2A06">
      <w:pPr>
        <w:spacing w:after="0" w:line="480" w:lineRule="auto"/>
        <w:jc w:val="both"/>
        <w:rPr>
          <w:rFonts w:ascii="Arial" w:hAnsi="Arial" w:cs="Arial"/>
          <w:sz w:val="24"/>
          <w:szCs w:val="24"/>
        </w:rPr>
      </w:pPr>
      <w:r w:rsidRPr="00E341D3">
        <w:rPr>
          <w:rFonts w:ascii="Arial" w:hAnsi="Arial" w:cs="Arial"/>
          <w:sz w:val="24"/>
          <w:szCs w:val="24"/>
          <w:vertAlign w:val="superscript"/>
        </w:rPr>
        <w:t>3</w:t>
      </w:r>
      <w:r w:rsidRPr="00A43778">
        <w:rPr>
          <w:rFonts w:ascii="Arial" w:hAnsi="Arial" w:cs="Arial"/>
          <w:sz w:val="24"/>
          <w:szCs w:val="24"/>
        </w:rPr>
        <w:t xml:space="preserve">Serviço de Pediatria, Hospital </w:t>
      </w:r>
      <w:r w:rsidR="00857004">
        <w:rPr>
          <w:rFonts w:ascii="Arial" w:hAnsi="Arial" w:cs="Arial"/>
          <w:sz w:val="24"/>
          <w:szCs w:val="24"/>
        </w:rPr>
        <w:t>do Espírito Santo de Évora, EPE</w:t>
      </w:r>
      <w:r w:rsidRPr="00A43778">
        <w:rPr>
          <w:rFonts w:ascii="Arial" w:hAnsi="Arial" w:cs="Arial"/>
          <w:sz w:val="24"/>
          <w:szCs w:val="24"/>
        </w:rPr>
        <w:t xml:space="preserve"> </w:t>
      </w:r>
    </w:p>
    <w:p w:rsidR="00DA2640" w:rsidRPr="00A43778" w:rsidRDefault="00DA2640" w:rsidP="006B2A06">
      <w:pPr>
        <w:spacing w:after="0" w:line="480" w:lineRule="auto"/>
        <w:jc w:val="both"/>
        <w:rPr>
          <w:rFonts w:ascii="Arial" w:hAnsi="Arial" w:cs="Arial"/>
          <w:sz w:val="24"/>
          <w:szCs w:val="24"/>
        </w:rPr>
      </w:pPr>
      <w:r w:rsidRPr="00A43778">
        <w:rPr>
          <w:rFonts w:ascii="Arial" w:hAnsi="Arial" w:cs="Arial"/>
          <w:sz w:val="24"/>
          <w:szCs w:val="24"/>
        </w:rPr>
        <w:t>Lisboa, Portugal</w:t>
      </w:r>
    </w:p>
    <w:p w:rsidR="00DA2640" w:rsidRPr="00A43778" w:rsidRDefault="00DA2640" w:rsidP="006B2A06">
      <w:pPr>
        <w:spacing w:after="0" w:line="480" w:lineRule="auto"/>
        <w:jc w:val="both"/>
        <w:rPr>
          <w:rFonts w:ascii="Arial" w:hAnsi="Arial" w:cs="Arial"/>
          <w:sz w:val="24"/>
          <w:szCs w:val="24"/>
        </w:rPr>
      </w:pPr>
      <w:r w:rsidRPr="00A43778">
        <w:rPr>
          <w:rFonts w:ascii="Arial" w:hAnsi="Arial" w:cs="Arial"/>
          <w:sz w:val="24"/>
          <w:szCs w:val="24"/>
        </w:rPr>
        <w:t xml:space="preserve">Morada para correspondência: </w:t>
      </w:r>
      <w:r w:rsidR="00E92108" w:rsidRPr="00DE2AF3">
        <w:rPr>
          <w:rFonts w:ascii="Arial" w:hAnsi="Arial" w:cs="Arial"/>
          <w:sz w:val="24"/>
          <w:szCs w:val="24"/>
        </w:rPr>
        <w:t>Serviço de Pediatria Médica, Departamento de Pediatria, Hospital de Santa Maria (CHLN), Centro Académico de Medicina de Lisboa</w:t>
      </w:r>
      <w:r w:rsidR="00E92108">
        <w:rPr>
          <w:rFonts w:ascii="Arial" w:hAnsi="Arial" w:cs="Arial"/>
          <w:sz w:val="24"/>
          <w:szCs w:val="24"/>
        </w:rPr>
        <w:t xml:space="preserve">. </w:t>
      </w:r>
      <w:r w:rsidR="00D12EFD" w:rsidRPr="00A43778">
        <w:rPr>
          <w:rFonts w:ascii="Arial" w:hAnsi="Arial" w:cs="Arial"/>
          <w:sz w:val="24"/>
          <w:szCs w:val="24"/>
        </w:rPr>
        <w:t>Av. Prof. Egas Moniz, 1649-035 Lisboa</w:t>
      </w:r>
    </w:p>
    <w:p w:rsidR="00DA2640" w:rsidRPr="00A43778" w:rsidRDefault="00DA2640" w:rsidP="006B2A06">
      <w:pPr>
        <w:spacing w:after="0" w:line="480" w:lineRule="auto"/>
        <w:jc w:val="both"/>
        <w:rPr>
          <w:rFonts w:ascii="Arial" w:hAnsi="Arial" w:cs="Arial"/>
          <w:sz w:val="24"/>
          <w:szCs w:val="24"/>
        </w:rPr>
      </w:pPr>
      <w:r w:rsidRPr="00A43778">
        <w:rPr>
          <w:rFonts w:ascii="Arial" w:hAnsi="Arial" w:cs="Arial"/>
          <w:sz w:val="24"/>
          <w:szCs w:val="24"/>
        </w:rPr>
        <w:t>Mail para correspondência: veraldalmeida@gmail.com</w:t>
      </w:r>
    </w:p>
    <w:p w:rsidR="004659CE" w:rsidRDefault="00DA2640" w:rsidP="006B2A06">
      <w:pPr>
        <w:spacing w:after="0" w:line="480" w:lineRule="auto"/>
        <w:jc w:val="both"/>
        <w:rPr>
          <w:rFonts w:ascii="Arial" w:hAnsi="Arial" w:cs="Arial"/>
          <w:sz w:val="24"/>
          <w:szCs w:val="24"/>
        </w:rPr>
      </w:pPr>
      <w:r w:rsidRPr="00A43778">
        <w:rPr>
          <w:rFonts w:ascii="Arial" w:hAnsi="Arial" w:cs="Arial"/>
          <w:sz w:val="24"/>
          <w:szCs w:val="24"/>
        </w:rPr>
        <w:t>Título para cabeçal</w:t>
      </w:r>
      <w:r w:rsidR="004659CE">
        <w:rPr>
          <w:rFonts w:ascii="Arial" w:hAnsi="Arial" w:cs="Arial"/>
          <w:sz w:val="24"/>
          <w:szCs w:val="24"/>
        </w:rPr>
        <w:t xml:space="preserve">ho: Hemodiafiltração </w:t>
      </w:r>
      <w:r w:rsidR="00D12EFD" w:rsidRPr="00A43778">
        <w:rPr>
          <w:rFonts w:ascii="Arial" w:hAnsi="Arial" w:cs="Arial"/>
          <w:sz w:val="24"/>
          <w:szCs w:val="24"/>
        </w:rPr>
        <w:t xml:space="preserve">em doenças metabólicas </w:t>
      </w:r>
    </w:p>
    <w:p w:rsidR="00DA2640" w:rsidRPr="00A43778" w:rsidRDefault="00DA2640" w:rsidP="006B2A06">
      <w:pPr>
        <w:spacing w:after="0" w:line="480" w:lineRule="auto"/>
        <w:jc w:val="both"/>
        <w:rPr>
          <w:rFonts w:ascii="Arial" w:hAnsi="Arial" w:cs="Arial"/>
          <w:color w:val="FF0000"/>
          <w:sz w:val="24"/>
          <w:szCs w:val="24"/>
        </w:rPr>
      </w:pPr>
      <w:r w:rsidRPr="00A43778">
        <w:rPr>
          <w:rFonts w:ascii="Arial" w:hAnsi="Arial" w:cs="Arial"/>
          <w:sz w:val="24"/>
          <w:szCs w:val="24"/>
        </w:rPr>
        <w:t xml:space="preserve">Tipo de artigo: </w:t>
      </w:r>
      <w:r w:rsidR="00D861DE" w:rsidRPr="0086015A">
        <w:rPr>
          <w:rFonts w:ascii="Arial" w:hAnsi="Arial" w:cs="Arial"/>
          <w:sz w:val="24"/>
          <w:szCs w:val="24"/>
        </w:rPr>
        <w:t>Artigo Original</w:t>
      </w:r>
    </w:p>
    <w:p w:rsidR="00D12EFD" w:rsidRPr="005B4D35" w:rsidRDefault="00167849" w:rsidP="006B2A06">
      <w:pPr>
        <w:spacing w:after="0" w:line="480" w:lineRule="auto"/>
        <w:jc w:val="both"/>
        <w:rPr>
          <w:rFonts w:ascii="Arial" w:hAnsi="Arial" w:cs="Arial"/>
          <w:sz w:val="24"/>
          <w:szCs w:val="24"/>
        </w:rPr>
      </w:pPr>
      <w:r w:rsidRPr="005B4D35">
        <w:rPr>
          <w:rFonts w:ascii="Arial" w:hAnsi="Arial" w:cs="Arial"/>
          <w:sz w:val="24"/>
          <w:szCs w:val="24"/>
        </w:rPr>
        <w:t xml:space="preserve">Contagem de palavras do </w:t>
      </w:r>
      <w:r w:rsidR="00C43B86">
        <w:rPr>
          <w:rFonts w:ascii="Arial" w:hAnsi="Arial" w:cs="Arial"/>
          <w:sz w:val="24"/>
          <w:szCs w:val="24"/>
        </w:rPr>
        <w:t>texto: 2762</w:t>
      </w:r>
      <w:r w:rsidR="005B4D35" w:rsidRPr="005B4D35">
        <w:rPr>
          <w:rFonts w:ascii="Arial" w:hAnsi="Arial" w:cs="Arial"/>
          <w:sz w:val="24"/>
          <w:szCs w:val="24"/>
        </w:rPr>
        <w:t>; resumo: 253; abstract: 247</w:t>
      </w:r>
    </w:p>
    <w:p w:rsidR="00D12EFD" w:rsidRPr="005B4D35" w:rsidRDefault="00042167" w:rsidP="006B2A06">
      <w:pPr>
        <w:spacing w:after="0" w:line="480" w:lineRule="auto"/>
        <w:jc w:val="both"/>
        <w:rPr>
          <w:rFonts w:ascii="Arial" w:hAnsi="Arial" w:cs="Arial"/>
          <w:sz w:val="24"/>
          <w:szCs w:val="24"/>
        </w:rPr>
      </w:pPr>
      <w:r w:rsidRPr="005B4D35">
        <w:rPr>
          <w:rFonts w:ascii="Arial" w:hAnsi="Arial" w:cs="Arial"/>
          <w:sz w:val="24"/>
          <w:szCs w:val="24"/>
        </w:rPr>
        <w:t>Número de tabelas: 1; Número de figuras: 4</w:t>
      </w:r>
    </w:p>
    <w:p w:rsidR="00A43778" w:rsidRPr="009658F3" w:rsidRDefault="009658F3" w:rsidP="009658F3">
      <w:pPr>
        <w:spacing w:after="0" w:line="480" w:lineRule="auto"/>
        <w:jc w:val="both"/>
        <w:rPr>
          <w:rFonts w:ascii="Arial" w:hAnsi="Arial" w:cs="Arial"/>
          <w:sz w:val="24"/>
          <w:szCs w:val="24"/>
        </w:rPr>
      </w:pPr>
      <w:r w:rsidRPr="009658F3">
        <w:rPr>
          <w:rFonts w:ascii="Arial" w:hAnsi="Arial" w:cs="Arial"/>
          <w:sz w:val="24"/>
          <w:szCs w:val="24"/>
        </w:rPr>
        <w:t xml:space="preserve">Os autores declaram não haver conflito de interesse que possa constituir impedimento </w:t>
      </w:r>
      <w:r w:rsidR="00AA5324">
        <w:rPr>
          <w:rFonts w:ascii="Arial" w:hAnsi="Arial" w:cs="Arial"/>
          <w:sz w:val="24"/>
          <w:szCs w:val="24"/>
        </w:rPr>
        <w:t xml:space="preserve">para </w:t>
      </w:r>
      <w:r w:rsidRPr="009658F3">
        <w:rPr>
          <w:rFonts w:ascii="Arial" w:hAnsi="Arial" w:cs="Arial"/>
          <w:sz w:val="24"/>
          <w:szCs w:val="24"/>
        </w:rPr>
        <w:t>a publicação deste artigo.</w:t>
      </w:r>
    </w:p>
    <w:p w:rsidR="00DA2640" w:rsidRPr="00A43778" w:rsidRDefault="00DA2640" w:rsidP="006B2A06">
      <w:pPr>
        <w:spacing w:after="0" w:line="480" w:lineRule="auto"/>
        <w:jc w:val="both"/>
        <w:rPr>
          <w:rFonts w:ascii="Arial" w:hAnsi="Arial" w:cs="Arial"/>
          <w:b/>
          <w:bCs/>
          <w:sz w:val="24"/>
          <w:szCs w:val="24"/>
        </w:rPr>
      </w:pPr>
      <w:r w:rsidRPr="00A43778">
        <w:rPr>
          <w:rFonts w:ascii="Arial" w:hAnsi="Arial" w:cs="Arial"/>
          <w:b/>
          <w:bCs/>
          <w:sz w:val="24"/>
          <w:szCs w:val="24"/>
        </w:rPr>
        <w:br w:type="page"/>
      </w:r>
    </w:p>
    <w:p w:rsidR="00134A77" w:rsidRPr="00A43778" w:rsidRDefault="00CE2FD3" w:rsidP="006B2A06">
      <w:pPr>
        <w:widowControl w:val="0"/>
        <w:spacing w:after="0" w:line="480" w:lineRule="auto"/>
        <w:jc w:val="both"/>
        <w:rPr>
          <w:rFonts w:ascii="Arial" w:hAnsi="Arial" w:cs="Arial"/>
          <w:b/>
          <w:bCs/>
          <w:sz w:val="24"/>
          <w:szCs w:val="24"/>
        </w:rPr>
      </w:pPr>
      <w:r w:rsidRPr="00A43778">
        <w:rPr>
          <w:rFonts w:ascii="Arial" w:hAnsi="Arial" w:cs="Arial"/>
          <w:b/>
          <w:bCs/>
          <w:sz w:val="24"/>
          <w:szCs w:val="24"/>
        </w:rPr>
        <w:lastRenderedPageBreak/>
        <w:t>Resumo</w:t>
      </w:r>
    </w:p>
    <w:p w:rsidR="00134A77" w:rsidRPr="00A43778" w:rsidRDefault="00134A77" w:rsidP="006B2A06">
      <w:pPr>
        <w:widowControl w:val="0"/>
        <w:spacing w:after="0" w:line="480" w:lineRule="auto"/>
        <w:jc w:val="both"/>
        <w:rPr>
          <w:rFonts w:ascii="Arial" w:hAnsi="Arial" w:cs="Arial"/>
          <w:sz w:val="24"/>
          <w:szCs w:val="24"/>
        </w:rPr>
      </w:pPr>
      <w:r w:rsidRPr="00A43778">
        <w:rPr>
          <w:rFonts w:ascii="Arial" w:hAnsi="Arial" w:cs="Arial"/>
          <w:b/>
          <w:bCs/>
          <w:sz w:val="24"/>
          <w:szCs w:val="24"/>
        </w:rPr>
        <w:t xml:space="preserve">Introdução: </w:t>
      </w:r>
      <w:r w:rsidRPr="00A43778">
        <w:rPr>
          <w:rFonts w:ascii="Arial" w:hAnsi="Arial" w:cs="Arial"/>
          <w:bCs/>
          <w:sz w:val="24"/>
          <w:szCs w:val="24"/>
        </w:rPr>
        <w:t>A hemodiafiltração venovenosa contí</w:t>
      </w:r>
      <w:r w:rsidR="008F1A27">
        <w:rPr>
          <w:rFonts w:ascii="Arial" w:hAnsi="Arial" w:cs="Arial"/>
          <w:bCs/>
          <w:sz w:val="24"/>
          <w:szCs w:val="24"/>
        </w:rPr>
        <w:t xml:space="preserve">nua </w:t>
      </w:r>
      <w:r w:rsidRPr="00A43778">
        <w:rPr>
          <w:rFonts w:ascii="Arial" w:hAnsi="Arial" w:cs="Arial"/>
          <w:bCs/>
          <w:sz w:val="24"/>
          <w:szCs w:val="24"/>
        </w:rPr>
        <w:t>é uma técnica de depuração exógena que pode ser utilizada no tratamento de doenças metabólicas.</w:t>
      </w:r>
      <w:r w:rsidR="00857004">
        <w:rPr>
          <w:rFonts w:ascii="Arial" w:hAnsi="Arial" w:cs="Arial"/>
          <w:sz w:val="24"/>
          <w:szCs w:val="24"/>
        </w:rPr>
        <w:t xml:space="preserve"> O obje</w:t>
      </w:r>
      <w:r w:rsidR="00401D27" w:rsidRPr="00A43778">
        <w:rPr>
          <w:rFonts w:ascii="Arial" w:hAnsi="Arial" w:cs="Arial"/>
          <w:sz w:val="24"/>
          <w:szCs w:val="24"/>
        </w:rPr>
        <w:t xml:space="preserve">tivo </w:t>
      </w:r>
      <w:r w:rsidR="007D36C7">
        <w:rPr>
          <w:rFonts w:ascii="Arial" w:hAnsi="Arial" w:cs="Arial"/>
          <w:sz w:val="24"/>
          <w:szCs w:val="24"/>
        </w:rPr>
        <w:t xml:space="preserve">deste estudo </w:t>
      </w:r>
      <w:r w:rsidR="00401D27" w:rsidRPr="00A43778">
        <w:rPr>
          <w:rFonts w:ascii="Arial" w:hAnsi="Arial" w:cs="Arial"/>
          <w:sz w:val="24"/>
          <w:szCs w:val="24"/>
        </w:rPr>
        <w:t>consistiu em a</w:t>
      </w:r>
      <w:r w:rsidRPr="00A43778">
        <w:rPr>
          <w:rFonts w:ascii="Arial" w:hAnsi="Arial" w:cs="Arial"/>
          <w:sz w:val="24"/>
          <w:szCs w:val="24"/>
        </w:rPr>
        <w:t>valia</w:t>
      </w:r>
      <w:r w:rsidR="008F1A27">
        <w:rPr>
          <w:rFonts w:ascii="Arial" w:hAnsi="Arial" w:cs="Arial"/>
          <w:sz w:val="24"/>
          <w:szCs w:val="24"/>
        </w:rPr>
        <w:t>r a eficácia e complicações da técnica</w:t>
      </w:r>
      <w:r w:rsidRPr="00A43778">
        <w:rPr>
          <w:rFonts w:ascii="Arial" w:hAnsi="Arial" w:cs="Arial"/>
          <w:sz w:val="24"/>
          <w:szCs w:val="24"/>
        </w:rPr>
        <w:t xml:space="preserve"> no tratamento de descompensações metabólicas em doentes com erros inatos do metabolismo.</w:t>
      </w:r>
    </w:p>
    <w:p w:rsidR="00134A77" w:rsidRPr="00A43778" w:rsidRDefault="00401D27" w:rsidP="006B2A06">
      <w:pPr>
        <w:autoSpaceDE w:val="0"/>
        <w:autoSpaceDN w:val="0"/>
        <w:adjustRightInd w:val="0"/>
        <w:spacing w:after="0" w:line="480" w:lineRule="auto"/>
        <w:jc w:val="both"/>
        <w:rPr>
          <w:rFonts w:ascii="Arial" w:hAnsi="Arial" w:cs="Arial"/>
          <w:sz w:val="24"/>
          <w:szCs w:val="24"/>
        </w:rPr>
      </w:pPr>
      <w:r w:rsidRPr="00A43778">
        <w:rPr>
          <w:rFonts w:ascii="Arial" w:hAnsi="Arial" w:cs="Arial"/>
          <w:b/>
          <w:bCs/>
          <w:sz w:val="24"/>
          <w:szCs w:val="24"/>
        </w:rPr>
        <w:t>Métodos</w:t>
      </w:r>
      <w:r w:rsidR="00134A77" w:rsidRPr="00A43778">
        <w:rPr>
          <w:rFonts w:ascii="Arial" w:hAnsi="Arial" w:cs="Arial"/>
          <w:b/>
          <w:bCs/>
          <w:sz w:val="24"/>
          <w:szCs w:val="24"/>
        </w:rPr>
        <w:t xml:space="preserve">: </w:t>
      </w:r>
      <w:r w:rsidR="00134A77" w:rsidRPr="00A43778">
        <w:rPr>
          <w:rFonts w:ascii="Arial" w:hAnsi="Arial" w:cs="Arial"/>
          <w:bCs/>
          <w:sz w:val="24"/>
          <w:szCs w:val="24"/>
        </w:rPr>
        <w:t>R</w:t>
      </w:r>
      <w:r w:rsidR="008263BF">
        <w:rPr>
          <w:rFonts w:ascii="Arial" w:hAnsi="Arial" w:cs="Arial"/>
          <w:sz w:val="24"/>
          <w:szCs w:val="24"/>
        </w:rPr>
        <w:t>evisão do</w:t>
      </w:r>
      <w:r w:rsidR="00134A77" w:rsidRPr="00A43778">
        <w:rPr>
          <w:rFonts w:ascii="Arial" w:hAnsi="Arial" w:cs="Arial"/>
          <w:sz w:val="24"/>
          <w:szCs w:val="24"/>
        </w:rPr>
        <w:t xml:space="preserve">s casos de utilização da </w:t>
      </w:r>
      <w:r w:rsidR="008F1A27">
        <w:rPr>
          <w:rFonts w:ascii="Arial" w:hAnsi="Arial" w:cs="Arial"/>
          <w:sz w:val="24"/>
          <w:szCs w:val="24"/>
        </w:rPr>
        <w:t>hemodiafiltração</w:t>
      </w:r>
      <w:r w:rsidR="00134A77" w:rsidRPr="00A43778">
        <w:rPr>
          <w:rFonts w:ascii="Arial" w:hAnsi="Arial" w:cs="Arial"/>
          <w:sz w:val="24"/>
          <w:szCs w:val="24"/>
        </w:rPr>
        <w:t xml:space="preserve"> </w:t>
      </w:r>
      <w:r w:rsidR="008263BF">
        <w:rPr>
          <w:rFonts w:ascii="Arial" w:hAnsi="Arial" w:cs="Arial"/>
          <w:sz w:val="24"/>
          <w:szCs w:val="24"/>
        </w:rPr>
        <w:t xml:space="preserve">nestes doentes, </w:t>
      </w:r>
      <w:r w:rsidR="00134A77" w:rsidRPr="00A43778">
        <w:rPr>
          <w:rFonts w:ascii="Arial" w:hAnsi="Arial" w:cs="Arial"/>
          <w:sz w:val="24"/>
          <w:szCs w:val="24"/>
        </w:rPr>
        <w:t xml:space="preserve">numa unidade de cuidados intensivos pediátricos ao longo de 10 anos. </w:t>
      </w:r>
    </w:p>
    <w:p w:rsidR="00134A77" w:rsidRPr="00A43778" w:rsidRDefault="00134A77" w:rsidP="006B2A06">
      <w:pPr>
        <w:tabs>
          <w:tab w:val="left" w:pos="1080"/>
        </w:tabs>
        <w:autoSpaceDE w:val="0"/>
        <w:autoSpaceDN w:val="0"/>
        <w:adjustRightInd w:val="0"/>
        <w:spacing w:after="0" w:line="480" w:lineRule="auto"/>
        <w:jc w:val="both"/>
        <w:rPr>
          <w:rFonts w:ascii="Arial" w:hAnsi="Arial" w:cs="Arial"/>
          <w:bCs/>
          <w:sz w:val="24"/>
          <w:szCs w:val="24"/>
        </w:rPr>
      </w:pPr>
      <w:r w:rsidRPr="00A43778">
        <w:rPr>
          <w:rFonts w:ascii="Arial" w:hAnsi="Arial" w:cs="Arial"/>
          <w:b/>
          <w:bCs/>
          <w:sz w:val="24"/>
          <w:szCs w:val="24"/>
        </w:rPr>
        <w:t>Resultados</w:t>
      </w:r>
      <w:r w:rsidR="00FF4F69" w:rsidRPr="00A43778">
        <w:rPr>
          <w:rFonts w:ascii="Arial" w:hAnsi="Arial" w:cs="Arial"/>
          <w:b/>
          <w:bCs/>
          <w:sz w:val="24"/>
          <w:szCs w:val="24"/>
        </w:rPr>
        <w:t xml:space="preserve">: </w:t>
      </w:r>
      <w:r w:rsidR="00FF4F69">
        <w:rPr>
          <w:rFonts w:ascii="Arial" w:hAnsi="Arial" w:cs="Arial"/>
          <w:bCs/>
          <w:sz w:val="24"/>
          <w:szCs w:val="24"/>
        </w:rPr>
        <w:t>F</w:t>
      </w:r>
      <w:r w:rsidR="00FF4F69" w:rsidRPr="00A43778">
        <w:rPr>
          <w:rFonts w:ascii="Arial" w:hAnsi="Arial" w:cs="Arial"/>
          <w:bCs/>
          <w:sz w:val="24"/>
          <w:szCs w:val="24"/>
        </w:rPr>
        <w:t>oram</w:t>
      </w:r>
      <w:r w:rsidRPr="00A43778">
        <w:rPr>
          <w:rFonts w:ascii="Arial" w:hAnsi="Arial" w:cs="Arial"/>
          <w:bCs/>
          <w:sz w:val="24"/>
          <w:szCs w:val="24"/>
        </w:rPr>
        <w:t xml:space="preserve"> </w:t>
      </w:r>
      <w:r w:rsidR="00166558">
        <w:rPr>
          <w:rFonts w:ascii="Arial" w:hAnsi="Arial" w:cs="Arial"/>
          <w:bCs/>
          <w:sz w:val="24"/>
          <w:szCs w:val="24"/>
        </w:rPr>
        <w:t>realizadas 18 sessões de hemodiafiltração venovenosa contínua</w:t>
      </w:r>
      <w:r w:rsidR="0008515C" w:rsidRPr="00A43778">
        <w:rPr>
          <w:rFonts w:ascii="Arial" w:hAnsi="Arial" w:cs="Arial"/>
          <w:bCs/>
          <w:sz w:val="24"/>
          <w:szCs w:val="24"/>
        </w:rPr>
        <w:t xml:space="preserve"> em 15</w:t>
      </w:r>
      <w:r w:rsidR="00CD219D">
        <w:rPr>
          <w:rFonts w:ascii="Arial" w:hAnsi="Arial" w:cs="Arial"/>
          <w:bCs/>
          <w:sz w:val="24"/>
          <w:szCs w:val="24"/>
        </w:rPr>
        <w:t xml:space="preserve"> doentes (</w:t>
      </w:r>
      <w:r w:rsidR="0008515C" w:rsidRPr="00A43778">
        <w:rPr>
          <w:rFonts w:ascii="Arial" w:hAnsi="Arial" w:cs="Arial"/>
          <w:bCs/>
          <w:sz w:val="24"/>
          <w:szCs w:val="24"/>
        </w:rPr>
        <w:t>10</w:t>
      </w:r>
      <w:r w:rsidRPr="00A43778">
        <w:rPr>
          <w:rFonts w:ascii="Arial" w:hAnsi="Arial" w:cs="Arial"/>
          <w:bCs/>
          <w:sz w:val="24"/>
          <w:szCs w:val="24"/>
        </w:rPr>
        <w:t xml:space="preserve"> com leucino</w:t>
      </w:r>
      <w:r w:rsidR="006A0BB6">
        <w:rPr>
          <w:rFonts w:ascii="Arial" w:hAnsi="Arial" w:cs="Arial"/>
          <w:bCs/>
          <w:sz w:val="24"/>
          <w:szCs w:val="24"/>
        </w:rPr>
        <w:t>se, 5</w:t>
      </w:r>
      <w:r w:rsidR="00CD219D">
        <w:rPr>
          <w:rFonts w:ascii="Arial" w:hAnsi="Arial" w:cs="Arial"/>
          <w:bCs/>
          <w:sz w:val="24"/>
          <w:szCs w:val="24"/>
        </w:rPr>
        <w:t xml:space="preserve"> com </w:t>
      </w:r>
      <w:r w:rsidR="000050DE">
        <w:rPr>
          <w:rFonts w:ascii="Arial" w:hAnsi="Arial" w:cs="Arial"/>
          <w:bCs/>
          <w:sz w:val="24"/>
          <w:szCs w:val="24"/>
        </w:rPr>
        <w:t>hiperamon</w:t>
      </w:r>
      <w:r w:rsidR="007D36C7">
        <w:rPr>
          <w:rFonts w:ascii="Arial" w:hAnsi="Arial" w:cs="Arial"/>
          <w:bCs/>
          <w:sz w:val="24"/>
          <w:szCs w:val="24"/>
        </w:rPr>
        <w:t>i</w:t>
      </w:r>
      <w:r w:rsidRPr="00A43778">
        <w:rPr>
          <w:rFonts w:ascii="Arial" w:hAnsi="Arial" w:cs="Arial"/>
          <w:bCs/>
          <w:sz w:val="24"/>
          <w:szCs w:val="24"/>
        </w:rPr>
        <w:t>emia</w:t>
      </w:r>
      <w:r w:rsidR="00CD219D">
        <w:rPr>
          <w:rFonts w:ascii="Arial" w:hAnsi="Arial" w:cs="Arial"/>
          <w:bCs/>
          <w:sz w:val="24"/>
          <w:szCs w:val="24"/>
        </w:rPr>
        <w:t>)</w:t>
      </w:r>
      <w:r w:rsidRPr="00A43778">
        <w:rPr>
          <w:rFonts w:ascii="Arial" w:hAnsi="Arial" w:cs="Arial"/>
          <w:bCs/>
          <w:sz w:val="24"/>
          <w:szCs w:val="24"/>
        </w:rPr>
        <w:t>;</w:t>
      </w:r>
      <w:r w:rsidR="0008515C" w:rsidRPr="00A43778">
        <w:rPr>
          <w:rFonts w:ascii="Arial" w:hAnsi="Arial" w:cs="Arial"/>
          <w:bCs/>
          <w:sz w:val="24"/>
          <w:szCs w:val="24"/>
        </w:rPr>
        <w:t xml:space="preserve"> 11</w:t>
      </w:r>
      <w:r w:rsidRPr="00A43778">
        <w:rPr>
          <w:rFonts w:ascii="Arial" w:hAnsi="Arial" w:cs="Arial"/>
          <w:bCs/>
          <w:sz w:val="24"/>
          <w:szCs w:val="24"/>
        </w:rPr>
        <w:t xml:space="preserve"> sessões em recém-nascidos. </w:t>
      </w:r>
      <w:r w:rsidR="00E5461E">
        <w:rPr>
          <w:rFonts w:ascii="Arial" w:hAnsi="Arial" w:cs="Arial"/>
          <w:bCs/>
          <w:sz w:val="24"/>
          <w:szCs w:val="24"/>
        </w:rPr>
        <w:t>A técnica foi iniciada</w:t>
      </w:r>
      <w:r w:rsidRPr="00A43778">
        <w:rPr>
          <w:rFonts w:ascii="Arial" w:hAnsi="Arial" w:cs="Arial"/>
          <w:bCs/>
          <w:sz w:val="24"/>
          <w:szCs w:val="24"/>
        </w:rPr>
        <w:t xml:space="preserve"> </w:t>
      </w:r>
      <w:r w:rsidR="00857004">
        <w:rPr>
          <w:rFonts w:ascii="Arial" w:hAnsi="Arial" w:cs="Arial"/>
          <w:bCs/>
          <w:sz w:val="24"/>
          <w:szCs w:val="24"/>
        </w:rPr>
        <w:t xml:space="preserve">pela </w:t>
      </w:r>
      <w:r w:rsidR="00857004" w:rsidRPr="003719F9">
        <w:rPr>
          <w:rFonts w:ascii="Arial" w:hAnsi="Arial" w:cs="Arial"/>
          <w:sz w:val="24"/>
          <w:szCs w:val="24"/>
        </w:rPr>
        <w:t>descompensação</w:t>
      </w:r>
      <w:r w:rsidR="00857004">
        <w:rPr>
          <w:rFonts w:ascii="Arial" w:hAnsi="Arial" w:cs="Arial"/>
          <w:sz w:val="24"/>
          <w:szCs w:val="24"/>
        </w:rPr>
        <w:t xml:space="preserve"> metabólica grave com </w:t>
      </w:r>
      <w:r w:rsidR="00857004" w:rsidRPr="003719F9">
        <w:rPr>
          <w:rFonts w:ascii="Arial" w:hAnsi="Arial" w:cs="Arial"/>
          <w:sz w:val="24"/>
          <w:szCs w:val="24"/>
        </w:rPr>
        <w:t>alterações neurológicas</w:t>
      </w:r>
      <w:r w:rsidR="00857004">
        <w:rPr>
          <w:rFonts w:ascii="Arial" w:hAnsi="Arial" w:cs="Arial"/>
          <w:sz w:val="24"/>
          <w:szCs w:val="24"/>
        </w:rPr>
        <w:t>, em 10/18 casos</w:t>
      </w:r>
      <w:r w:rsidR="00857004" w:rsidRPr="00A43778">
        <w:rPr>
          <w:rFonts w:ascii="Arial" w:hAnsi="Arial" w:cs="Arial"/>
          <w:bCs/>
          <w:sz w:val="24"/>
          <w:szCs w:val="24"/>
        </w:rPr>
        <w:t xml:space="preserve"> </w:t>
      </w:r>
      <w:r w:rsidRPr="00A43778">
        <w:rPr>
          <w:rFonts w:ascii="Arial" w:hAnsi="Arial" w:cs="Arial"/>
          <w:bCs/>
          <w:sz w:val="24"/>
          <w:szCs w:val="24"/>
        </w:rPr>
        <w:t>nas primei</w:t>
      </w:r>
      <w:r w:rsidR="00CE2FD3" w:rsidRPr="00A43778">
        <w:rPr>
          <w:rFonts w:ascii="Arial" w:hAnsi="Arial" w:cs="Arial"/>
          <w:bCs/>
          <w:sz w:val="24"/>
          <w:szCs w:val="24"/>
        </w:rPr>
        <w:t>ras 6 horas de internamento</w:t>
      </w:r>
      <w:r w:rsidRPr="00A43778">
        <w:rPr>
          <w:rFonts w:ascii="Arial" w:hAnsi="Arial" w:cs="Arial"/>
          <w:bCs/>
          <w:sz w:val="24"/>
          <w:szCs w:val="24"/>
        </w:rPr>
        <w:t>. A mediana d</w:t>
      </w:r>
      <w:r w:rsidR="00CE2FD3" w:rsidRPr="00A43778">
        <w:rPr>
          <w:rFonts w:ascii="Arial" w:hAnsi="Arial" w:cs="Arial"/>
          <w:bCs/>
          <w:sz w:val="24"/>
          <w:szCs w:val="24"/>
        </w:rPr>
        <w:t>a duração da técnica foi de 18</w:t>
      </w:r>
      <w:r w:rsidRPr="00A43778">
        <w:rPr>
          <w:rFonts w:ascii="Arial" w:hAnsi="Arial" w:cs="Arial"/>
          <w:bCs/>
          <w:sz w:val="24"/>
          <w:szCs w:val="24"/>
        </w:rPr>
        <w:t xml:space="preserve"> horas, verificando-se uma redução significativa</w:t>
      </w:r>
      <w:r w:rsidR="004659CE">
        <w:rPr>
          <w:rFonts w:ascii="Arial" w:hAnsi="Arial" w:cs="Arial"/>
          <w:bCs/>
          <w:sz w:val="24"/>
          <w:szCs w:val="24"/>
        </w:rPr>
        <w:t xml:space="preserve"> dos valores de leucina (1940</w:t>
      </w:r>
      <w:r w:rsidR="00CE2FD3" w:rsidRPr="00A43778">
        <w:rPr>
          <w:rFonts w:ascii="Arial" w:hAnsi="Arial" w:cs="Arial"/>
          <w:bCs/>
          <w:sz w:val="24"/>
          <w:szCs w:val="24"/>
        </w:rPr>
        <w:sym w:font="Wingdings" w:char="F0E0"/>
      </w:r>
      <w:r w:rsidR="00605BDF">
        <w:rPr>
          <w:rFonts w:ascii="Arial" w:hAnsi="Arial" w:cs="Arial"/>
          <w:bCs/>
          <w:sz w:val="24"/>
          <w:szCs w:val="24"/>
        </w:rPr>
        <w:t>40</w:t>
      </w:r>
      <w:r w:rsidR="00401D27" w:rsidRPr="00A43778">
        <w:rPr>
          <w:rFonts w:ascii="Arial" w:hAnsi="Arial" w:cs="Arial"/>
          <w:bCs/>
          <w:sz w:val="24"/>
          <w:szCs w:val="24"/>
        </w:rPr>
        <w:t>0</w:t>
      </w:r>
      <w:r w:rsidR="00835624">
        <w:rPr>
          <w:rFonts w:ascii="Arial" w:hAnsi="Arial" w:cs="Arial"/>
          <w:bCs/>
          <w:sz w:val="24"/>
          <w:szCs w:val="24"/>
        </w:rPr>
        <w:t xml:space="preserve"> </w:t>
      </w:r>
      <w:r w:rsidR="004B6D3E">
        <w:rPr>
          <w:rFonts w:ascii="Arial" w:hAnsi="Arial" w:cs="Arial"/>
          <w:bCs/>
          <w:sz w:val="24"/>
          <w:szCs w:val="24"/>
        </w:rPr>
        <w:t>µmol/L) e de amónia (1433</w:t>
      </w:r>
      <w:r w:rsidR="00CE2FD3" w:rsidRPr="00A43778">
        <w:rPr>
          <w:rFonts w:ascii="Arial" w:hAnsi="Arial" w:cs="Arial"/>
          <w:bCs/>
          <w:sz w:val="24"/>
          <w:szCs w:val="24"/>
        </w:rPr>
        <w:sym w:font="Wingdings" w:char="F0E0"/>
      </w:r>
      <w:r w:rsidR="00605BDF">
        <w:rPr>
          <w:rFonts w:ascii="Arial" w:hAnsi="Arial" w:cs="Arial"/>
          <w:bCs/>
          <w:sz w:val="24"/>
          <w:szCs w:val="24"/>
        </w:rPr>
        <w:t>255</w:t>
      </w:r>
      <w:r w:rsidR="00835624">
        <w:rPr>
          <w:rFonts w:ascii="Arial" w:hAnsi="Arial" w:cs="Arial"/>
          <w:bCs/>
          <w:sz w:val="24"/>
          <w:szCs w:val="24"/>
        </w:rPr>
        <w:t xml:space="preserve"> </w:t>
      </w:r>
      <w:r w:rsidR="00605BDF">
        <w:rPr>
          <w:rFonts w:ascii="Arial" w:hAnsi="Arial" w:cs="Arial"/>
          <w:bCs/>
          <w:sz w:val="24"/>
          <w:szCs w:val="24"/>
        </w:rPr>
        <w:t>µmol/L)</w:t>
      </w:r>
      <w:r w:rsidR="004B6D3E">
        <w:rPr>
          <w:rFonts w:ascii="Arial" w:hAnsi="Arial" w:cs="Arial"/>
          <w:bCs/>
          <w:sz w:val="24"/>
          <w:szCs w:val="24"/>
        </w:rPr>
        <w:t xml:space="preserve"> (</w:t>
      </w:r>
      <w:r w:rsidR="004B6D3E" w:rsidRPr="00857004">
        <w:rPr>
          <w:rFonts w:ascii="Arial" w:hAnsi="Arial" w:cs="Arial"/>
          <w:bCs/>
          <w:i/>
          <w:sz w:val="24"/>
          <w:szCs w:val="24"/>
        </w:rPr>
        <w:t>p≤0,01</w:t>
      </w:r>
      <w:r w:rsidR="004B6D3E">
        <w:rPr>
          <w:rFonts w:ascii="Arial" w:hAnsi="Arial" w:cs="Arial"/>
          <w:bCs/>
          <w:sz w:val="24"/>
          <w:szCs w:val="24"/>
        </w:rPr>
        <w:t>)</w:t>
      </w:r>
      <w:r w:rsidR="00605BDF">
        <w:rPr>
          <w:rFonts w:ascii="Arial" w:hAnsi="Arial" w:cs="Arial"/>
          <w:bCs/>
          <w:sz w:val="24"/>
          <w:szCs w:val="24"/>
        </w:rPr>
        <w:t>. Em 3</w:t>
      </w:r>
      <w:r w:rsidRPr="00A43778">
        <w:rPr>
          <w:rFonts w:ascii="Arial" w:hAnsi="Arial" w:cs="Arial"/>
          <w:bCs/>
          <w:sz w:val="24"/>
          <w:szCs w:val="24"/>
        </w:rPr>
        <w:t xml:space="preserve"> casos</w:t>
      </w:r>
      <w:r w:rsidR="004B6D3E">
        <w:rPr>
          <w:rFonts w:ascii="Arial" w:hAnsi="Arial" w:cs="Arial"/>
          <w:bCs/>
          <w:sz w:val="24"/>
          <w:szCs w:val="24"/>
        </w:rPr>
        <w:t>,</w:t>
      </w:r>
      <w:r w:rsidRPr="00A43778">
        <w:rPr>
          <w:rFonts w:ascii="Arial" w:hAnsi="Arial" w:cs="Arial"/>
          <w:bCs/>
          <w:sz w:val="24"/>
          <w:szCs w:val="24"/>
        </w:rPr>
        <w:t xml:space="preserve"> a </w:t>
      </w:r>
      <w:r w:rsidR="00166558">
        <w:rPr>
          <w:rFonts w:ascii="Arial" w:hAnsi="Arial" w:cs="Arial"/>
          <w:bCs/>
          <w:sz w:val="24"/>
          <w:szCs w:val="24"/>
        </w:rPr>
        <w:t>hemodiafiltração</w:t>
      </w:r>
      <w:r w:rsidRPr="00A43778">
        <w:rPr>
          <w:rFonts w:ascii="Arial" w:hAnsi="Arial" w:cs="Arial"/>
          <w:bCs/>
          <w:sz w:val="24"/>
          <w:szCs w:val="24"/>
        </w:rPr>
        <w:t xml:space="preserve"> foi interrompida </w:t>
      </w:r>
      <w:r w:rsidR="009B325E">
        <w:rPr>
          <w:rFonts w:ascii="Arial" w:hAnsi="Arial" w:cs="Arial"/>
          <w:bCs/>
          <w:sz w:val="24"/>
          <w:szCs w:val="24"/>
        </w:rPr>
        <w:t>na sequência de</w:t>
      </w:r>
      <w:r w:rsidRPr="00A43778">
        <w:rPr>
          <w:rFonts w:ascii="Arial" w:hAnsi="Arial" w:cs="Arial"/>
          <w:bCs/>
          <w:sz w:val="24"/>
          <w:szCs w:val="24"/>
        </w:rPr>
        <w:t xml:space="preserve"> complicações graves (coagulação intravascular disseminada e/ou instabilidade hemodinâmica). Dos 3 tipos de acesso vascular utilizados (jugular, femoral e umbilical), o jugular foi o que permitiu maior duração dos filtros (</w:t>
      </w:r>
      <w:r w:rsidRPr="00857004">
        <w:rPr>
          <w:rFonts w:ascii="Arial" w:hAnsi="Arial" w:cs="Arial"/>
          <w:bCs/>
          <w:i/>
          <w:sz w:val="24"/>
          <w:szCs w:val="24"/>
        </w:rPr>
        <w:t>p=0</w:t>
      </w:r>
      <w:r w:rsidR="00E5461E">
        <w:rPr>
          <w:rFonts w:ascii="Arial" w:hAnsi="Arial" w:cs="Arial"/>
          <w:bCs/>
          <w:i/>
          <w:sz w:val="24"/>
          <w:szCs w:val="24"/>
        </w:rPr>
        <w:t>,</w:t>
      </w:r>
      <w:r w:rsidRPr="00857004">
        <w:rPr>
          <w:rFonts w:ascii="Arial" w:hAnsi="Arial" w:cs="Arial"/>
          <w:bCs/>
          <w:i/>
          <w:sz w:val="24"/>
          <w:szCs w:val="24"/>
        </w:rPr>
        <w:t>002</w:t>
      </w:r>
      <w:r w:rsidRPr="00A43778">
        <w:rPr>
          <w:rFonts w:ascii="Arial" w:hAnsi="Arial" w:cs="Arial"/>
          <w:bCs/>
          <w:sz w:val="24"/>
          <w:szCs w:val="24"/>
        </w:rPr>
        <w:t>). E</w:t>
      </w:r>
      <w:r w:rsidR="00582A33" w:rsidRPr="00A43778">
        <w:rPr>
          <w:rFonts w:ascii="Arial" w:hAnsi="Arial" w:cs="Arial"/>
          <w:bCs/>
          <w:sz w:val="24"/>
          <w:szCs w:val="24"/>
        </w:rPr>
        <w:t>m média o internamento durou 4,</w:t>
      </w:r>
      <w:r w:rsidR="00CE2FD3" w:rsidRPr="00A43778">
        <w:rPr>
          <w:rFonts w:ascii="Arial" w:hAnsi="Arial" w:cs="Arial"/>
          <w:bCs/>
          <w:sz w:val="24"/>
          <w:szCs w:val="24"/>
        </w:rPr>
        <w:t>9</w:t>
      </w:r>
      <w:r w:rsidRPr="00A43778">
        <w:rPr>
          <w:rFonts w:ascii="Arial" w:hAnsi="Arial" w:cs="Arial"/>
          <w:bCs/>
          <w:sz w:val="24"/>
          <w:szCs w:val="24"/>
        </w:rPr>
        <w:t xml:space="preserve"> dias; os doentes necessita</w:t>
      </w:r>
      <w:r w:rsidR="00582A33" w:rsidRPr="00A43778">
        <w:rPr>
          <w:rFonts w:ascii="Arial" w:hAnsi="Arial" w:cs="Arial"/>
          <w:bCs/>
          <w:sz w:val="24"/>
          <w:szCs w:val="24"/>
        </w:rPr>
        <w:t>ram de ventilação invasiva em 13</w:t>
      </w:r>
      <w:r w:rsidRPr="00A43778">
        <w:rPr>
          <w:rFonts w:ascii="Arial" w:hAnsi="Arial" w:cs="Arial"/>
          <w:bCs/>
          <w:sz w:val="24"/>
          <w:szCs w:val="24"/>
        </w:rPr>
        <w:t xml:space="preserve"> episód</w:t>
      </w:r>
      <w:r w:rsidR="00582A33" w:rsidRPr="00A43778">
        <w:rPr>
          <w:rFonts w:ascii="Arial" w:hAnsi="Arial" w:cs="Arial"/>
          <w:bCs/>
          <w:sz w:val="24"/>
          <w:szCs w:val="24"/>
        </w:rPr>
        <w:t>io</w:t>
      </w:r>
      <w:r w:rsidR="00857004">
        <w:rPr>
          <w:rFonts w:ascii="Arial" w:hAnsi="Arial" w:cs="Arial"/>
          <w:bCs/>
          <w:sz w:val="24"/>
          <w:szCs w:val="24"/>
        </w:rPr>
        <w:t>s. A sobrevivência foi de 66,7%</w:t>
      </w:r>
      <w:r w:rsidR="006A0BB6">
        <w:rPr>
          <w:rFonts w:ascii="Arial" w:hAnsi="Arial" w:cs="Arial"/>
          <w:bCs/>
          <w:sz w:val="24"/>
          <w:szCs w:val="24"/>
        </w:rPr>
        <w:t>.</w:t>
      </w:r>
    </w:p>
    <w:p w:rsidR="00134A77" w:rsidRPr="00A43778" w:rsidRDefault="00F77278" w:rsidP="006B2A06">
      <w:pPr>
        <w:spacing w:after="0" w:line="480" w:lineRule="auto"/>
        <w:jc w:val="both"/>
        <w:rPr>
          <w:rFonts w:ascii="Arial" w:hAnsi="Arial" w:cs="Arial"/>
          <w:bCs/>
          <w:sz w:val="24"/>
          <w:szCs w:val="24"/>
        </w:rPr>
      </w:pPr>
      <w:r w:rsidRPr="00EA1ED4">
        <w:rPr>
          <w:rFonts w:ascii="Arial" w:hAnsi="Arial" w:cs="Arial"/>
          <w:b/>
          <w:bCs/>
          <w:sz w:val="24"/>
          <w:szCs w:val="24"/>
        </w:rPr>
        <w:t>Discussão</w:t>
      </w:r>
      <w:r w:rsidR="00134A77" w:rsidRPr="00A43778">
        <w:rPr>
          <w:rFonts w:ascii="Arial" w:hAnsi="Arial" w:cs="Arial"/>
          <w:b/>
          <w:bCs/>
          <w:sz w:val="24"/>
          <w:szCs w:val="24"/>
        </w:rPr>
        <w:t xml:space="preserve">: </w:t>
      </w:r>
      <w:r w:rsidR="008F1A27">
        <w:rPr>
          <w:rFonts w:ascii="Arial" w:hAnsi="Arial" w:cs="Arial"/>
          <w:bCs/>
          <w:sz w:val="24"/>
          <w:szCs w:val="24"/>
        </w:rPr>
        <w:t>Relatamos o sucesso da hemodiafiltração venovenosa contínua</w:t>
      </w:r>
      <w:r w:rsidR="00134A77" w:rsidRPr="00A43778">
        <w:rPr>
          <w:rFonts w:ascii="Arial" w:hAnsi="Arial" w:cs="Arial"/>
          <w:bCs/>
          <w:sz w:val="24"/>
          <w:szCs w:val="24"/>
        </w:rPr>
        <w:t xml:space="preserve"> no tratamento das descompensações </w:t>
      </w:r>
      <w:r w:rsidR="00185CAF" w:rsidRPr="00A43778">
        <w:rPr>
          <w:rFonts w:ascii="Arial" w:hAnsi="Arial" w:cs="Arial"/>
          <w:bCs/>
          <w:sz w:val="24"/>
          <w:szCs w:val="24"/>
        </w:rPr>
        <w:t>metabólicas</w:t>
      </w:r>
      <w:r w:rsidR="00185CAF">
        <w:rPr>
          <w:rFonts w:ascii="Arial" w:hAnsi="Arial" w:cs="Arial"/>
          <w:bCs/>
          <w:sz w:val="24"/>
          <w:szCs w:val="24"/>
        </w:rPr>
        <w:t xml:space="preserve"> </w:t>
      </w:r>
      <w:r w:rsidR="008F1A27">
        <w:rPr>
          <w:rFonts w:ascii="Arial" w:hAnsi="Arial" w:cs="Arial"/>
          <w:bCs/>
          <w:sz w:val="24"/>
          <w:szCs w:val="24"/>
        </w:rPr>
        <w:t>agudas</w:t>
      </w:r>
      <w:r w:rsidR="00134A77" w:rsidRPr="00A43778">
        <w:rPr>
          <w:rFonts w:ascii="Arial" w:hAnsi="Arial" w:cs="Arial"/>
          <w:bCs/>
          <w:sz w:val="24"/>
          <w:szCs w:val="24"/>
        </w:rPr>
        <w:t xml:space="preserve">. </w:t>
      </w:r>
      <w:r w:rsidR="00582A33" w:rsidRPr="00A43778">
        <w:rPr>
          <w:rFonts w:ascii="Arial" w:hAnsi="Arial" w:cs="Arial"/>
          <w:bCs/>
          <w:sz w:val="24"/>
          <w:szCs w:val="24"/>
        </w:rPr>
        <w:t>A</w:t>
      </w:r>
      <w:r w:rsidR="00134A77" w:rsidRPr="00A43778">
        <w:rPr>
          <w:rFonts w:ascii="Arial" w:hAnsi="Arial" w:cs="Arial"/>
          <w:bCs/>
          <w:sz w:val="24"/>
          <w:szCs w:val="24"/>
        </w:rPr>
        <w:t xml:space="preserve"> técnica </w:t>
      </w:r>
      <w:r w:rsidR="00582A33" w:rsidRPr="00A43778">
        <w:rPr>
          <w:rFonts w:ascii="Arial" w:hAnsi="Arial" w:cs="Arial"/>
          <w:bCs/>
          <w:sz w:val="24"/>
          <w:szCs w:val="24"/>
        </w:rPr>
        <w:t>foi</w:t>
      </w:r>
      <w:r w:rsidR="00134A77" w:rsidRPr="00A43778">
        <w:rPr>
          <w:rFonts w:ascii="Arial" w:hAnsi="Arial" w:cs="Arial"/>
          <w:bCs/>
          <w:sz w:val="24"/>
          <w:szCs w:val="24"/>
        </w:rPr>
        <w:t xml:space="preserve"> muito e</w:t>
      </w:r>
      <w:r w:rsidR="00C14CC2">
        <w:rPr>
          <w:rFonts w:ascii="Arial" w:hAnsi="Arial" w:cs="Arial"/>
          <w:bCs/>
          <w:sz w:val="24"/>
          <w:szCs w:val="24"/>
        </w:rPr>
        <w:t>ficaz na redução dos metabolitos tóxicos</w:t>
      </w:r>
      <w:r w:rsidR="007D36C7">
        <w:rPr>
          <w:rFonts w:ascii="Arial" w:hAnsi="Arial" w:cs="Arial"/>
          <w:bCs/>
          <w:sz w:val="24"/>
          <w:szCs w:val="24"/>
        </w:rPr>
        <w:t xml:space="preserve">, mas a </w:t>
      </w:r>
      <w:r w:rsidR="009B325E">
        <w:rPr>
          <w:rFonts w:ascii="Arial" w:hAnsi="Arial" w:cs="Arial"/>
          <w:bCs/>
          <w:sz w:val="24"/>
          <w:szCs w:val="24"/>
        </w:rPr>
        <w:t xml:space="preserve">complexidade destes doentes e a possibilidade </w:t>
      </w:r>
      <w:r w:rsidR="00B42170">
        <w:rPr>
          <w:rFonts w:ascii="Arial" w:hAnsi="Arial" w:cs="Arial"/>
          <w:bCs/>
          <w:sz w:val="24"/>
          <w:szCs w:val="24"/>
        </w:rPr>
        <w:t xml:space="preserve">de </w:t>
      </w:r>
      <w:r w:rsidR="00134A77" w:rsidRPr="00A43778">
        <w:rPr>
          <w:rFonts w:ascii="Arial" w:hAnsi="Arial" w:cs="Arial"/>
          <w:bCs/>
          <w:sz w:val="24"/>
          <w:szCs w:val="24"/>
        </w:rPr>
        <w:t xml:space="preserve">complicações </w:t>
      </w:r>
      <w:r w:rsidR="009B325E">
        <w:rPr>
          <w:rFonts w:ascii="Arial" w:hAnsi="Arial" w:cs="Arial"/>
          <w:bCs/>
          <w:sz w:val="24"/>
          <w:szCs w:val="24"/>
        </w:rPr>
        <w:t>fatais</w:t>
      </w:r>
      <w:r w:rsidR="007D36C7">
        <w:rPr>
          <w:rFonts w:ascii="Arial" w:hAnsi="Arial" w:cs="Arial"/>
          <w:bCs/>
          <w:sz w:val="24"/>
          <w:szCs w:val="24"/>
        </w:rPr>
        <w:t xml:space="preserve"> demonstra </w:t>
      </w:r>
      <w:r w:rsidR="00605BDF">
        <w:rPr>
          <w:rFonts w:ascii="Arial" w:hAnsi="Arial" w:cs="Arial"/>
          <w:bCs/>
          <w:sz w:val="24"/>
          <w:szCs w:val="24"/>
        </w:rPr>
        <w:t>a necessidade de seleção criteriosa dos doentes e experiê</w:t>
      </w:r>
      <w:r w:rsidR="00605BDF" w:rsidRPr="00605BDF">
        <w:rPr>
          <w:rFonts w:ascii="Arial" w:hAnsi="Arial" w:cs="Arial"/>
          <w:bCs/>
          <w:sz w:val="24"/>
          <w:szCs w:val="24"/>
        </w:rPr>
        <w:t>ncia na sua execução</w:t>
      </w:r>
      <w:r w:rsidR="00582A33" w:rsidRPr="00A43778">
        <w:rPr>
          <w:rFonts w:ascii="Arial" w:hAnsi="Arial" w:cs="Arial"/>
          <w:sz w:val="24"/>
          <w:szCs w:val="24"/>
        </w:rPr>
        <w:t>.</w:t>
      </w:r>
      <w:r w:rsidR="00134A77" w:rsidRPr="00A43778">
        <w:rPr>
          <w:rFonts w:ascii="Arial" w:hAnsi="Arial" w:cs="Arial"/>
          <w:bCs/>
          <w:sz w:val="24"/>
          <w:szCs w:val="24"/>
        </w:rPr>
        <w:t xml:space="preserve"> </w:t>
      </w:r>
      <w:r w:rsidR="007D36C7">
        <w:rPr>
          <w:rFonts w:ascii="Arial" w:hAnsi="Arial" w:cs="Arial"/>
          <w:bCs/>
          <w:sz w:val="24"/>
          <w:szCs w:val="24"/>
        </w:rPr>
        <w:t>O</w:t>
      </w:r>
      <w:r w:rsidR="00134A77" w:rsidRPr="00A43778">
        <w:rPr>
          <w:rFonts w:ascii="Arial" w:hAnsi="Arial" w:cs="Arial"/>
          <w:bCs/>
          <w:sz w:val="24"/>
          <w:szCs w:val="24"/>
        </w:rPr>
        <w:t xml:space="preserve"> acesso jugular é o ideal para realizar esta técnica. </w:t>
      </w:r>
    </w:p>
    <w:p w:rsidR="00134A77" w:rsidRPr="00A43778" w:rsidRDefault="00134A77" w:rsidP="006B2A06">
      <w:pPr>
        <w:tabs>
          <w:tab w:val="left" w:pos="1080"/>
        </w:tabs>
        <w:autoSpaceDE w:val="0"/>
        <w:autoSpaceDN w:val="0"/>
        <w:adjustRightInd w:val="0"/>
        <w:spacing w:after="0" w:line="480" w:lineRule="auto"/>
        <w:jc w:val="both"/>
        <w:rPr>
          <w:rFonts w:ascii="Arial" w:hAnsi="Arial" w:cs="Arial"/>
          <w:bCs/>
          <w:sz w:val="24"/>
          <w:szCs w:val="24"/>
        </w:rPr>
      </w:pPr>
    </w:p>
    <w:p w:rsidR="00134A77" w:rsidRPr="00A43778" w:rsidRDefault="00134A77" w:rsidP="006B2A06">
      <w:pPr>
        <w:autoSpaceDE w:val="0"/>
        <w:autoSpaceDN w:val="0"/>
        <w:adjustRightInd w:val="0"/>
        <w:spacing w:after="0" w:line="480" w:lineRule="auto"/>
        <w:jc w:val="both"/>
        <w:rPr>
          <w:rFonts w:ascii="Arial" w:hAnsi="Arial" w:cs="Arial"/>
          <w:sz w:val="24"/>
          <w:szCs w:val="24"/>
        </w:rPr>
      </w:pPr>
      <w:r w:rsidRPr="00A43778">
        <w:rPr>
          <w:rFonts w:ascii="Arial" w:hAnsi="Arial" w:cs="Arial"/>
          <w:b/>
          <w:sz w:val="24"/>
          <w:szCs w:val="24"/>
        </w:rPr>
        <w:t>Palavras-chave</w:t>
      </w:r>
      <w:r w:rsidRPr="00A43778">
        <w:rPr>
          <w:rFonts w:ascii="Arial" w:hAnsi="Arial" w:cs="Arial"/>
          <w:sz w:val="24"/>
          <w:szCs w:val="24"/>
        </w:rPr>
        <w:t xml:space="preserve">: </w:t>
      </w:r>
      <w:r w:rsidR="00F13E3F" w:rsidRPr="00A43778">
        <w:rPr>
          <w:rFonts w:ascii="Arial" w:hAnsi="Arial" w:cs="Arial"/>
          <w:sz w:val="24"/>
          <w:szCs w:val="24"/>
        </w:rPr>
        <w:t>Hemodiafiltração; Hiperamon</w:t>
      </w:r>
      <w:r w:rsidR="00F11690">
        <w:rPr>
          <w:rFonts w:ascii="Arial" w:hAnsi="Arial" w:cs="Arial"/>
          <w:sz w:val="24"/>
          <w:szCs w:val="24"/>
        </w:rPr>
        <w:t>i</w:t>
      </w:r>
      <w:r w:rsidRPr="00A43778">
        <w:rPr>
          <w:rFonts w:ascii="Arial" w:hAnsi="Arial" w:cs="Arial"/>
          <w:sz w:val="24"/>
          <w:szCs w:val="24"/>
        </w:rPr>
        <w:t>emia</w:t>
      </w:r>
      <w:r w:rsidR="00F13E3F" w:rsidRPr="00A43778">
        <w:rPr>
          <w:rFonts w:ascii="Arial" w:hAnsi="Arial" w:cs="Arial"/>
          <w:sz w:val="24"/>
          <w:szCs w:val="24"/>
        </w:rPr>
        <w:t>;</w:t>
      </w:r>
      <w:r w:rsidRPr="00A43778">
        <w:rPr>
          <w:rFonts w:ascii="Arial" w:hAnsi="Arial" w:cs="Arial"/>
          <w:sz w:val="24"/>
          <w:szCs w:val="24"/>
        </w:rPr>
        <w:t xml:space="preserve"> </w:t>
      </w:r>
      <w:r w:rsidR="00F13E3F" w:rsidRPr="00A43778">
        <w:rPr>
          <w:rFonts w:ascii="Arial" w:hAnsi="Arial" w:cs="Arial"/>
          <w:sz w:val="24"/>
          <w:szCs w:val="24"/>
        </w:rPr>
        <w:t>Leucina;</w:t>
      </w:r>
      <w:r w:rsidRPr="00A43778">
        <w:rPr>
          <w:rFonts w:ascii="Arial" w:hAnsi="Arial" w:cs="Arial"/>
          <w:sz w:val="24"/>
          <w:szCs w:val="24"/>
        </w:rPr>
        <w:t xml:space="preserve"> </w:t>
      </w:r>
      <w:r w:rsidR="00F11690">
        <w:rPr>
          <w:rFonts w:ascii="Arial" w:hAnsi="Arial" w:cs="Arial"/>
          <w:sz w:val="24"/>
          <w:szCs w:val="24"/>
        </w:rPr>
        <w:t>Leucinose</w:t>
      </w:r>
      <w:r w:rsidR="00D924D7">
        <w:rPr>
          <w:rFonts w:ascii="Arial" w:hAnsi="Arial" w:cs="Arial"/>
          <w:sz w:val="24"/>
          <w:szCs w:val="24"/>
        </w:rPr>
        <w:t>; Erros inatos do metabolismo</w:t>
      </w:r>
    </w:p>
    <w:p w:rsidR="00134A77" w:rsidRPr="00A43778" w:rsidRDefault="00134A77" w:rsidP="006B2A06">
      <w:pPr>
        <w:spacing w:after="0" w:line="480" w:lineRule="auto"/>
        <w:jc w:val="both"/>
        <w:rPr>
          <w:rFonts w:ascii="Arial" w:hAnsi="Arial" w:cs="Arial"/>
          <w:b/>
          <w:sz w:val="24"/>
          <w:szCs w:val="24"/>
        </w:rPr>
      </w:pPr>
    </w:p>
    <w:p w:rsidR="00DA2640" w:rsidRPr="00A43778" w:rsidRDefault="00DA2640" w:rsidP="006B2A06">
      <w:pPr>
        <w:spacing w:after="0" w:line="480" w:lineRule="auto"/>
        <w:jc w:val="both"/>
        <w:rPr>
          <w:rFonts w:ascii="Arial" w:hAnsi="Arial" w:cs="Arial"/>
          <w:b/>
          <w:sz w:val="24"/>
          <w:szCs w:val="24"/>
        </w:rPr>
      </w:pPr>
      <w:r w:rsidRPr="00A43778">
        <w:rPr>
          <w:rFonts w:ascii="Arial" w:hAnsi="Arial" w:cs="Arial"/>
          <w:b/>
          <w:sz w:val="24"/>
          <w:szCs w:val="24"/>
        </w:rPr>
        <w:br w:type="page"/>
      </w:r>
    </w:p>
    <w:p w:rsidR="00D861DE" w:rsidRPr="00074D42" w:rsidRDefault="00D861DE" w:rsidP="006B2A06">
      <w:pPr>
        <w:widowControl w:val="0"/>
        <w:spacing w:after="0" w:line="480" w:lineRule="auto"/>
        <w:jc w:val="both"/>
        <w:rPr>
          <w:rFonts w:ascii="Arial" w:hAnsi="Arial" w:cs="Arial"/>
          <w:b/>
          <w:bCs/>
          <w:sz w:val="24"/>
          <w:szCs w:val="24"/>
          <w:lang w:val="en-US"/>
        </w:rPr>
      </w:pPr>
      <w:r w:rsidRPr="00074D42">
        <w:rPr>
          <w:rFonts w:ascii="Arial" w:hAnsi="Arial" w:cs="Arial"/>
          <w:b/>
          <w:bCs/>
          <w:sz w:val="24"/>
          <w:szCs w:val="24"/>
          <w:lang w:val="en-US"/>
        </w:rPr>
        <w:lastRenderedPageBreak/>
        <w:t>Abstract</w:t>
      </w:r>
    </w:p>
    <w:p w:rsidR="00D861DE" w:rsidRPr="00AC10CC" w:rsidRDefault="00D861DE" w:rsidP="006B2A06">
      <w:pPr>
        <w:widowControl w:val="0"/>
        <w:spacing w:after="0" w:line="480" w:lineRule="auto"/>
        <w:jc w:val="both"/>
        <w:rPr>
          <w:rFonts w:ascii="Arial" w:hAnsi="Arial" w:cs="Arial"/>
          <w:sz w:val="24"/>
          <w:szCs w:val="24"/>
          <w:lang w:val="en-US"/>
        </w:rPr>
      </w:pPr>
      <w:r w:rsidRPr="0086015A">
        <w:rPr>
          <w:rFonts w:ascii="Arial" w:hAnsi="Arial" w:cs="Arial"/>
          <w:b/>
          <w:bCs/>
          <w:sz w:val="24"/>
          <w:szCs w:val="24"/>
          <w:lang w:val="en-US"/>
        </w:rPr>
        <w:t>Introdu</w:t>
      </w:r>
      <w:r w:rsidR="00807B75">
        <w:rPr>
          <w:rFonts w:ascii="Arial" w:hAnsi="Arial" w:cs="Arial"/>
          <w:b/>
          <w:bCs/>
          <w:sz w:val="24"/>
          <w:szCs w:val="24"/>
          <w:lang w:val="en-US"/>
        </w:rPr>
        <w:t>c</w:t>
      </w:r>
      <w:r w:rsidRPr="0086015A">
        <w:rPr>
          <w:rFonts w:ascii="Arial" w:hAnsi="Arial" w:cs="Arial"/>
          <w:b/>
          <w:bCs/>
          <w:sz w:val="24"/>
          <w:szCs w:val="24"/>
          <w:lang w:val="en-US"/>
        </w:rPr>
        <w:t xml:space="preserve">tion: </w:t>
      </w:r>
      <w:r w:rsidR="00C14CC2">
        <w:rPr>
          <w:rFonts w:ascii="Arial" w:hAnsi="Arial" w:cs="Arial"/>
          <w:bCs/>
          <w:sz w:val="24"/>
          <w:szCs w:val="24"/>
          <w:lang w:val="en-US"/>
        </w:rPr>
        <w:t>C</w:t>
      </w:r>
      <w:r w:rsidR="00807B75" w:rsidRPr="00AC10CC">
        <w:rPr>
          <w:rFonts w:ascii="Arial" w:hAnsi="Arial" w:cs="Arial"/>
          <w:bCs/>
          <w:sz w:val="24"/>
          <w:szCs w:val="24"/>
          <w:lang w:val="en-US"/>
        </w:rPr>
        <w:t>ontinuous venovenous h</w:t>
      </w:r>
      <w:r w:rsidR="006C694F">
        <w:rPr>
          <w:rFonts w:ascii="Arial" w:hAnsi="Arial" w:cs="Arial"/>
          <w:bCs/>
          <w:sz w:val="24"/>
          <w:szCs w:val="24"/>
          <w:lang w:val="en-US"/>
        </w:rPr>
        <w:t>emodiafiltration is an extracorporeal</w:t>
      </w:r>
      <w:r w:rsidR="00807B75" w:rsidRPr="00AC10CC">
        <w:rPr>
          <w:rFonts w:ascii="Arial" w:hAnsi="Arial" w:cs="Arial"/>
          <w:bCs/>
          <w:sz w:val="24"/>
          <w:szCs w:val="24"/>
          <w:lang w:val="en-US"/>
        </w:rPr>
        <w:t xml:space="preserve"> </w:t>
      </w:r>
      <w:r w:rsidR="00EA1ED4">
        <w:rPr>
          <w:rFonts w:ascii="Arial" w:hAnsi="Arial" w:cs="Arial"/>
          <w:bCs/>
          <w:sz w:val="24"/>
          <w:szCs w:val="24"/>
          <w:lang w:val="en-US"/>
        </w:rPr>
        <w:t>depuration</w:t>
      </w:r>
      <w:r w:rsidR="00807B75" w:rsidRPr="00AC10CC">
        <w:rPr>
          <w:rFonts w:ascii="Arial" w:hAnsi="Arial" w:cs="Arial"/>
          <w:bCs/>
          <w:sz w:val="24"/>
          <w:szCs w:val="24"/>
          <w:lang w:val="en-US"/>
        </w:rPr>
        <w:t xml:space="preserve"> technique that can be used in the treatment of metabolic diseases. The aim of this study was to evaluate the efficacy and complications in the treatment of metabolic decompensation in patients with inborn errors of metabolism.</w:t>
      </w:r>
    </w:p>
    <w:p w:rsidR="00DA2640" w:rsidRPr="0086015A" w:rsidRDefault="00DA2640" w:rsidP="006B2A06">
      <w:pPr>
        <w:autoSpaceDE w:val="0"/>
        <w:autoSpaceDN w:val="0"/>
        <w:adjustRightInd w:val="0"/>
        <w:spacing w:after="0" w:line="480" w:lineRule="auto"/>
        <w:jc w:val="both"/>
        <w:rPr>
          <w:rFonts w:ascii="Arial" w:hAnsi="Arial" w:cs="Arial"/>
          <w:sz w:val="24"/>
          <w:szCs w:val="24"/>
          <w:lang w:val="en-US"/>
        </w:rPr>
      </w:pPr>
      <w:r w:rsidRPr="0086015A">
        <w:rPr>
          <w:rFonts w:ascii="Arial" w:hAnsi="Arial" w:cs="Arial"/>
          <w:b/>
          <w:bCs/>
          <w:sz w:val="24"/>
          <w:szCs w:val="24"/>
          <w:lang w:val="en-US"/>
        </w:rPr>
        <w:t>Met</w:t>
      </w:r>
      <w:r w:rsidR="0010627C" w:rsidRPr="0086015A">
        <w:rPr>
          <w:rFonts w:ascii="Arial" w:hAnsi="Arial" w:cs="Arial"/>
          <w:b/>
          <w:bCs/>
          <w:sz w:val="24"/>
          <w:szCs w:val="24"/>
          <w:lang w:val="en-US"/>
        </w:rPr>
        <w:t>hods</w:t>
      </w:r>
      <w:r w:rsidRPr="0086015A">
        <w:rPr>
          <w:rFonts w:ascii="Arial" w:hAnsi="Arial" w:cs="Arial"/>
          <w:b/>
          <w:bCs/>
          <w:sz w:val="24"/>
          <w:szCs w:val="24"/>
          <w:lang w:val="en-US"/>
        </w:rPr>
        <w:t>:</w:t>
      </w:r>
      <w:r w:rsidRPr="0086015A">
        <w:rPr>
          <w:rFonts w:ascii="Arial" w:hAnsi="Arial" w:cs="Arial"/>
          <w:sz w:val="24"/>
          <w:szCs w:val="24"/>
          <w:lang w:val="en-US"/>
        </w:rPr>
        <w:t xml:space="preserve"> </w:t>
      </w:r>
      <w:r w:rsidR="00807B75" w:rsidRPr="00807B75">
        <w:rPr>
          <w:rFonts w:ascii="Arial" w:hAnsi="Arial" w:cs="Arial"/>
          <w:sz w:val="24"/>
          <w:szCs w:val="24"/>
          <w:lang w:val="en-US"/>
        </w:rPr>
        <w:t xml:space="preserve">Review of </w:t>
      </w:r>
      <w:r w:rsidR="00AC10CC">
        <w:rPr>
          <w:rFonts w:ascii="Arial" w:hAnsi="Arial" w:cs="Arial"/>
          <w:sz w:val="24"/>
          <w:szCs w:val="24"/>
          <w:lang w:val="en-US"/>
        </w:rPr>
        <w:t xml:space="preserve">the </w:t>
      </w:r>
      <w:r w:rsidR="00807B75" w:rsidRPr="00807B75">
        <w:rPr>
          <w:rFonts w:ascii="Arial" w:hAnsi="Arial" w:cs="Arial"/>
          <w:sz w:val="24"/>
          <w:szCs w:val="24"/>
          <w:lang w:val="en-US"/>
        </w:rPr>
        <w:t xml:space="preserve">cases </w:t>
      </w:r>
      <w:r w:rsidR="00AC10CC">
        <w:rPr>
          <w:rFonts w:ascii="Arial" w:hAnsi="Arial" w:cs="Arial"/>
          <w:sz w:val="24"/>
          <w:szCs w:val="24"/>
          <w:lang w:val="en-US"/>
        </w:rPr>
        <w:t>in which</w:t>
      </w:r>
      <w:r w:rsidR="00807B75" w:rsidRPr="00807B75">
        <w:rPr>
          <w:rFonts w:ascii="Arial" w:hAnsi="Arial" w:cs="Arial"/>
          <w:sz w:val="24"/>
          <w:szCs w:val="24"/>
          <w:lang w:val="en-US"/>
        </w:rPr>
        <w:t xml:space="preserve"> hemodiafiltration </w:t>
      </w:r>
      <w:r w:rsidR="00AC10CC">
        <w:rPr>
          <w:rFonts w:ascii="Arial" w:hAnsi="Arial" w:cs="Arial"/>
          <w:sz w:val="24"/>
          <w:szCs w:val="24"/>
          <w:lang w:val="en-US"/>
        </w:rPr>
        <w:t xml:space="preserve">was used, </w:t>
      </w:r>
      <w:r w:rsidR="00807B75" w:rsidRPr="00807B75">
        <w:rPr>
          <w:rFonts w:ascii="Arial" w:hAnsi="Arial" w:cs="Arial"/>
          <w:sz w:val="24"/>
          <w:szCs w:val="24"/>
          <w:lang w:val="en-US"/>
        </w:rPr>
        <w:t xml:space="preserve">in </w:t>
      </w:r>
      <w:r w:rsidR="00AC10CC">
        <w:rPr>
          <w:rFonts w:ascii="Arial" w:hAnsi="Arial" w:cs="Arial"/>
          <w:sz w:val="24"/>
          <w:szCs w:val="24"/>
          <w:lang w:val="en-US"/>
        </w:rPr>
        <w:t xml:space="preserve">a pediatric intensive care unit, </w:t>
      </w:r>
      <w:r w:rsidR="00807B75" w:rsidRPr="00807B75">
        <w:rPr>
          <w:rFonts w:ascii="Arial" w:hAnsi="Arial" w:cs="Arial"/>
          <w:sz w:val="24"/>
          <w:szCs w:val="24"/>
          <w:lang w:val="en-US"/>
        </w:rPr>
        <w:t>over 10 years.</w:t>
      </w:r>
    </w:p>
    <w:p w:rsidR="00DA2640" w:rsidRPr="00AC10CC" w:rsidRDefault="00D861DE" w:rsidP="006B2A06">
      <w:pPr>
        <w:tabs>
          <w:tab w:val="left" w:pos="1080"/>
        </w:tabs>
        <w:autoSpaceDE w:val="0"/>
        <w:autoSpaceDN w:val="0"/>
        <w:adjustRightInd w:val="0"/>
        <w:spacing w:after="0" w:line="480" w:lineRule="auto"/>
        <w:jc w:val="both"/>
        <w:rPr>
          <w:rFonts w:ascii="Arial" w:hAnsi="Arial" w:cs="Arial"/>
          <w:bCs/>
          <w:sz w:val="24"/>
          <w:szCs w:val="24"/>
          <w:lang w:val="en-US"/>
        </w:rPr>
      </w:pPr>
      <w:r w:rsidRPr="0086015A">
        <w:rPr>
          <w:rFonts w:ascii="Arial" w:hAnsi="Arial" w:cs="Arial"/>
          <w:b/>
          <w:bCs/>
          <w:sz w:val="24"/>
          <w:szCs w:val="24"/>
          <w:lang w:val="en-US"/>
        </w:rPr>
        <w:t>Results</w:t>
      </w:r>
      <w:r w:rsidR="00DA2640" w:rsidRPr="0086015A">
        <w:rPr>
          <w:rFonts w:ascii="Arial" w:hAnsi="Arial" w:cs="Arial"/>
          <w:b/>
          <w:bCs/>
          <w:sz w:val="24"/>
          <w:szCs w:val="24"/>
          <w:lang w:val="en-US"/>
        </w:rPr>
        <w:t xml:space="preserve">: </w:t>
      </w:r>
      <w:r w:rsidR="00FE56C5" w:rsidRPr="00AC10CC">
        <w:rPr>
          <w:rFonts w:ascii="Arial" w:hAnsi="Arial" w:cs="Arial"/>
          <w:bCs/>
          <w:sz w:val="24"/>
          <w:szCs w:val="24"/>
          <w:lang w:val="en-US"/>
        </w:rPr>
        <w:t>We performed</w:t>
      </w:r>
      <w:r w:rsidR="00AC10CC">
        <w:rPr>
          <w:rFonts w:ascii="Arial" w:hAnsi="Arial" w:cs="Arial"/>
          <w:bCs/>
          <w:sz w:val="24"/>
          <w:szCs w:val="24"/>
          <w:lang w:val="en-US"/>
        </w:rPr>
        <w:t xml:space="preserve"> 18 sessions of continuous veno</w:t>
      </w:r>
      <w:r w:rsidR="00FE56C5" w:rsidRPr="00AC10CC">
        <w:rPr>
          <w:rFonts w:ascii="Arial" w:hAnsi="Arial" w:cs="Arial"/>
          <w:bCs/>
          <w:sz w:val="24"/>
          <w:szCs w:val="24"/>
          <w:lang w:val="en-US"/>
        </w:rPr>
        <w:t>venous hemo</w:t>
      </w:r>
      <w:r w:rsidR="00AC10CC">
        <w:rPr>
          <w:rFonts w:ascii="Arial" w:hAnsi="Arial" w:cs="Arial"/>
          <w:bCs/>
          <w:sz w:val="24"/>
          <w:szCs w:val="24"/>
          <w:lang w:val="en-US"/>
        </w:rPr>
        <w:t>dia</w:t>
      </w:r>
      <w:r w:rsidR="00FE56C5" w:rsidRPr="00AC10CC">
        <w:rPr>
          <w:rFonts w:ascii="Arial" w:hAnsi="Arial" w:cs="Arial"/>
          <w:bCs/>
          <w:sz w:val="24"/>
          <w:szCs w:val="24"/>
          <w:lang w:val="en-US"/>
        </w:rPr>
        <w:t>filtration i</w:t>
      </w:r>
      <w:r w:rsidR="00AC10CC">
        <w:rPr>
          <w:rFonts w:ascii="Arial" w:hAnsi="Arial" w:cs="Arial"/>
          <w:bCs/>
          <w:sz w:val="24"/>
          <w:szCs w:val="24"/>
          <w:lang w:val="en-US"/>
        </w:rPr>
        <w:t>n 15 patients (10 with maple syrup urine disease,</w:t>
      </w:r>
      <w:r w:rsidR="00BB7E7E">
        <w:rPr>
          <w:rFonts w:ascii="Arial" w:hAnsi="Arial" w:cs="Arial"/>
          <w:bCs/>
          <w:sz w:val="24"/>
          <w:szCs w:val="24"/>
          <w:lang w:val="en-US"/>
        </w:rPr>
        <w:t xml:space="preserve"> 5 </w:t>
      </w:r>
      <w:r w:rsidR="00FE56C5" w:rsidRPr="00AC10CC">
        <w:rPr>
          <w:rFonts w:ascii="Arial" w:hAnsi="Arial" w:cs="Arial"/>
          <w:bCs/>
          <w:sz w:val="24"/>
          <w:szCs w:val="24"/>
          <w:lang w:val="en-US"/>
        </w:rPr>
        <w:t xml:space="preserve">with hyperammonemia); 11 sessions in newborns. </w:t>
      </w:r>
      <w:r w:rsidR="00E5461E">
        <w:rPr>
          <w:rFonts w:ascii="Arial" w:hAnsi="Arial" w:cs="Arial"/>
          <w:bCs/>
          <w:sz w:val="24"/>
          <w:szCs w:val="24"/>
          <w:lang w:val="en-US"/>
        </w:rPr>
        <w:t xml:space="preserve">It was initiated because of </w:t>
      </w:r>
      <w:r w:rsidR="00FE56C5" w:rsidRPr="00AC10CC">
        <w:rPr>
          <w:rFonts w:ascii="Arial" w:hAnsi="Arial" w:cs="Arial"/>
          <w:bCs/>
          <w:sz w:val="24"/>
          <w:szCs w:val="24"/>
          <w:lang w:val="en-US"/>
        </w:rPr>
        <w:t>severe metabolic decompensati</w:t>
      </w:r>
      <w:r w:rsidR="00C14CC2">
        <w:rPr>
          <w:rFonts w:ascii="Arial" w:hAnsi="Arial" w:cs="Arial"/>
          <w:bCs/>
          <w:sz w:val="24"/>
          <w:szCs w:val="24"/>
          <w:lang w:val="en-US"/>
        </w:rPr>
        <w:t>on with neurological signs</w:t>
      </w:r>
      <w:r w:rsidR="00E5461E">
        <w:rPr>
          <w:rFonts w:ascii="Arial" w:hAnsi="Arial" w:cs="Arial"/>
          <w:bCs/>
          <w:sz w:val="24"/>
          <w:szCs w:val="24"/>
          <w:lang w:val="en-US"/>
        </w:rPr>
        <w:t xml:space="preserve">, </w:t>
      </w:r>
      <w:r w:rsidR="000831AA">
        <w:rPr>
          <w:rFonts w:ascii="Arial" w:hAnsi="Arial" w:cs="Arial"/>
          <w:bCs/>
          <w:sz w:val="24"/>
          <w:szCs w:val="24"/>
          <w:lang w:val="en-US"/>
        </w:rPr>
        <w:t>in 10/18 cases within the</w:t>
      </w:r>
      <w:r w:rsidR="00FE56C5" w:rsidRPr="00AC10CC">
        <w:rPr>
          <w:rFonts w:ascii="Arial" w:hAnsi="Arial" w:cs="Arial"/>
          <w:bCs/>
          <w:sz w:val="24"/>
          <w:szCs w:val="24"/>
          <w:lang w:val="en-US"/>
        </w:rPr>
        <w:t xml:space="preserve"> first 6 hours of hospitalization. The median tech</w:t>
      </w:r>
      <w:r w:rsidR="00E5461E">
        <w:rPr>
          <w:rFonts w:ascii="Arial" w:hAnsi="Arial" w:cs="Arial"/>
          <w:bCs/>
          <w:sz w:val="24"/>
          <w:szCs w:val="24"/>
          <w:lang w:val="en-US"/>
        </w:rPr>
        <w:t>nique duration was 18 hours; we f</w:t>
      </w:r>
      <w:r w:rsidR="00EE2C7A">
        <w:rPr>
          <w:rFonts w:ascii="Arial" w:hAnsi="Arial" w:cs="Arial"/>
          <w:bCs/>
          <w:sz w:val="24"/>
          <w:szCs w:val="24"/>
          <w:lang w:val="en-US"/>
        </w:rPr>
        <w:t>ou</w:t>
      </w:r>
      <w:r w:rsidR="00E5461E">
        <w:rPr>
          <w:rFonts w:ascii="Arial" w:hAnsi="Arial" w:cs="Arial"/>
          <w:bCs/>
          <w:sz w:val="24"/>
          <w:szCs w:val="24"/>
          <w:lang w:val="en-US"/>
        </w:rPr>
        <w:t>nd</w:t>
      </w:r>
      <w:r w:rsidR="00FE56C5" w:rsidRPr="00AC10CC">
        <w:rPr>
          <w:rFonts w:ascii="Arial" w:hAnsi="Arial" w:cs="Arial"/>
          <w:bCs/>
          <w:sz w:val="24"/>
          <w:szCs w:val="24"/>
          <w:lang w:val="en-US"/>
        </w:rPr>
        <w:t xml:space="preserve"> a significant reductio</w:t>
      </w:r>
      <w:r w:rsidR="00E5461E">
        <w:rPr>
          <w:rFonts w:ascii="Arial" w:hAnsi="Arial" w:cs="Arial"/>
          <w:bCs/>
          <w:sz w:val="24"/>
          <w:szCs w:val="24"/>
          <w:lang w:val="en-US"/>
        </w:rPr>
        <w:t>n of leucine (1940</w:t>
      </w:r>
      <w:r w:rsidR="00E5461E" w:rsidRPr="00E5461E">
        <w:rPr>
          <w:rFonts w:ascii="Arial" w:hAnsi="Arial" w:cs="Arial"/>
          <w:bCs/>
          <w:sz w:val="24"/>
          <w:szCs w:val="24"/>
          <w:lang w:val="en-US"/>
        </w:rPr>
        <w:sym w:font="Wingdings" w:char="F0E0"/>
      </w:r>
      <w:r w:rsidR="00E5461E">
        <w:rPr>
          <w:rFonts w:ascii="Arial" w:hAnsi="Arial" w:cs="Arial"/>
          <w:bCs/>
          <w:sz w:val="24"/>
          <w:szCs w:val="24"/>
          <w:lang w:val="en-US"/>
        </w:rPr>
        <w:t xml:space="preserve">400 </w:t>
      </w:r>
      <w:r w:rsidR="00F77278" w:rsidRPr="00EA1ED4">
        <w:rPr>
          <w:rFonts w:ascii="Arial" w:hAnsi="Arial" w:cs="Arial"/>
          <w:bCs/>
          <w:sz w:val="24"/>
          <w:szCs w:val="24"/>
          <w:lang w:val="en-US"/>
        </w:rPr>
        <w:t>µ</w:t>
      </w:r>
      <w:r w:rsidR="00E5461E">
        <w:rPr>
          <w:rFonts w:ascii="Arial" w:hAnsi="Arial" w:cs="Arial"/>
          <w:bCs/>
          <w:sz w:val="24"/>
          <w:szCs w:val="24"/>
          <w:lang w:val="en-US"/>
        </w:rPr>
        <w:t>mol/L) and ammonia values (1433</w:t>
      </w:r>
      <w:r w:rsidR="00E5461E" w:rsidRPr="00E5461E">
        <w:rPr>
          <w:rFonts w:ascii="Arial" w:hAnsi="Arial" w:cs="Arial"/>
          <w:bCs/>
          <w:sz w:val="24"/>
          <w:szCs w:val="24"/>
          <w:lang w:val="en-US"/>
        </w:rPr>
        <w:sym w:font="Wingdings" w:char="F0E0"/>
      </w:r>
      <w:r w:rsidR="00FE56C5" w:rsidRPr="00AC10CC">
        <w:rPr>
          <w:rFonts w:ascii="Arial" w:hAnsi="Arial" w:cs="Arial"/>
          <w:bCs/>
          <w:sz w:val="24"/>
          <w:szCs w:val="24"/>
          <w:lang w:val="en-US"/>
        </w:rPr>
        <w:t xml:space="preserve">255 </w:t>
      </w:r>
      <w:r w:rsidR="00F77278" w:rsidRPr="00EA1ED4">
        <w:rPr>
          <w:rFonts w:ascii="Arial" w:hAnsi="Arial" w:cs="Arial"/>
          <w:bCs/>
          <w:sz w:val="24"/>
          <w:szCs w:val="24"/>
          <w:lang w:val="en-US"/>
        </w:rPr>
        <w:t>µ</w:t>
      </w:r>
      <w:r w:rsidR="00E5461E">
        <w:rPr>
          <w:rFonts w:ascii="Arial" w:hAnsi="Arial" w:cs="Arial"/>
          <w:bCs/>
          <w:sz w:val="24"/>
          <w:szCs w:val="24"/>
          <w:lang w:val="en-US"/>
        </w:rPr>
        <w:t>mol/</w:t>
      </w:r>
      <w:r w:rsidR="00FE56C5" w:rsidRPr="00AC10CC">
        <w:rPr>
          <w:rFonts w:ascii="Arial" w:hAnsi="Arial" w:cs="Arial"/>
          <w:bCs/>
          <w:sz w:val="24"/>
          <w:szCs w:val="24"/>
          <w:lang w:val="en-US"/>
        </w:rPr>
        <w:t>L) (</w:t>
      </w:r>
      <w:r w:rsidR="00FE56C5" w:rsidRPr="00E5461E">
        <w:rPr>
          <w:rFonts w:ascii="Arial" w:hAnsi="Arial" w:cs="Arial"/>
          <w:bCs/>
          <w:i/>
          <w:sz w:val="24"/>
          <w:szCs w:val="24"/>
          <w:lang w:val="en-US"/>
        </w:rPr>
        <w:t>p≤0</w:t>
      </w:r>
      <w:r w:rsidR="00EA1ED4">
        <w:rPr>
          <w:rFonts w:ascii="Arial" w:hAnsi="Arial" w:cs="Arial"/>
          <w:bCs/>
          <w:i/>
          <w:sz w:val="24"/>
          <w:szCs w:val="24"/>
          <w:lang w:val="en-US"/>
        </w:rPr>
        <w:t>,</w:t>
      </w:r>
      <w:r w:rsidR="00EA1ED4" w:rsidRPr="00E5461E">
        <w:rPr>
          <w:rFonts w:ascii="Arial" w:hAnsi="Arial" w:cs="Arial"/>
          <w:bCs/>
          <w:i/>
          <w:sz w:val="24"/>
          <w:szCs w:val="24"/>
          <w:lang w:val="en-US"/>
        </w:rPr>
        <w:t>01</w:t>
      </w:r>
      <w:r w:rsidR="000831AA">
        <w:rPr>
          <w:rFonts w:ascii="Arial" w:hAnsi="Arial" w:cs="Arial"/>
          <w:bCs/>
          <w:sz w:val="24"/>
          <w:szCs w:val="24"/>
          <w:lang w:val="en-US"/>
        </w:rPr>
        <w:t>). In 3 cases,</w:t>
      </w:r>
      <w:r w:rsidR="00FE56C5" w:rsidRPr="00AC10CC">
        <w:rPr>
          <w:rFonts w:ascii="Arial" w:hAnsi="Arial" w:cs="Arial"/>
          <w:bCs/>
          <w:sz w:val="24"/>
          <w:szCs w:val="24"/>
          <w:lang w:val="en-US"/>
        </w:rPr>
        <w:t xml:space="preserve"> hemodiafiltration was interrupted </w:t>
      </w:r>
      <w:r w:rsidR="00EE2C7A">
        <w:rPr>
          <w:rFonts w:ascii="Arial" w:hAnsi="Arial" w:cs="Arial"/>
          <w:bCs/>
          <w:sz w:val="24"/>
          <w:szCs w:val="24"/>
          <w:lang w:val="en-US"/>
        </w:rPr>
        <w:t>because</w:t>
      </w:r>
      <w:r w:rsidR="00FE56C5" w:rsidRPr="00AC10CC">
        <w:rPr>
          <w:rFonts w:ascii="Arial" w:hAnsi="Arial" w:cs="Arial"/>
          <w:bCs/>
          <w:sz w:val="24"/>
          <w:szCs w:val="24"/>
          <w:lang w:val="en-US"/>
        </w:rPr>
        <w:t xml:space="preserve"> of serious complications (disseminated int</w:t>
      </w:r>
      <w:r w:rsidR="00E5461E">
        <w:rPr>
          <w:rFonts w:ascii="Arial" w:hAnsi="Arial" w:cs="Arial"/>
          <w:bCs/>
          <w:sz w:val="24"/>
          <w:szCs w:val="24"/>
          <w:lang w:val="en-US"/>
        </w:rPr>
        <w:t>ravascular coagulation and/</w:t>
      </w:r>
      <w:r w:rsidR="00FE56C5" w:rsidRPr="00AC10CC">
        <w:rPr>
          <w:rFonts w:ascii="Arial" w:hAnsi="Arial" w:cs="Arial"/>
          <w:bCs/>
          <w:sz w:val="24"/>
          <w:szCs w:val="24"/>
          <w:lang w:val="en-US"/>
        </w:rPr>
        <w:t xml:space="preserve">or hemodynamic instability). </w:t>
      </w:r>
      <w:r w:rsidR="00C14CC2">
        <w:rPr>
          <w:rFonts w:ascii="Arial" w:hAnsi="Arial" w:cs="Arial"/>
          <w:bCs/>
          <w:sz w:val="24"/>
          <w:szCs w:val="24"/>
          <w:lang w:val="en-US"/>
        </w:rPr>
        <w:t>Three</w:t>
      </w:r>
      <w:r w:rsidR="00F64EFE">
        <w:rPr>
          <w:rFonts w:ascii="Arial" w:hAnsi="Arial" w:cs="Arial"/>
          <w:bCs/>
          <w:sz w:val="24"/>
          <w:szCs w:val="24"/>
          <w:lang w:val="en-US"/>
        </w:rPr>
        <w:t xml:space="preserve"> types of vascular access</w:t>
      </w:r>
      <w:r w:rsidR="00EE2C7A">
        <w:rPr>
          <w:rFonts w:ascii="Arial" w:hAnsi="Arial" w:cs="Arial"/>
          <w:bCs/>
          <w:sz w:val="24"/>
          <w:szCs w:val="24"/>
          <w:lang w:val="en-US"/>
        </w:rPr>
        <w:t>es</w:t>
      </w:r>
      <w:r w:rsidR="00E5461E">
        <w:rPr>
          <w:rFonts w:ascii="Arial" w:hAnsi="Arial" w:cs="Arial"/>
          <w:bCs/>
          <w:sz w:val="24"/>
          <w:szCs w:val="24"/>
          <w:lang w:val="en-US"/>
        </w:rPr>
        <w:t xml:space="preserve"> </w:t>
      </w:r>
      <w:r w:rsidR="00EE2C7A">
        <w:rPr>
          <w:rFonts w:ascii="Arial" w:hAnsi="Arial" w:cs="Arial"/>
          <w:bCs/>
          <w:sz w:val="24"/>
          <w:szCs w:val="24"/>
          <w:lang w:val="en-US"/>
        </w:rPr>
        <w:t>(</w:t>
      </w:r>
      <w:r w:rsidR="00E5461E">
        <w:rPr>
          <w:rFonts w:ascii="Arial" w:hAnsi="Arial" w:cs="Arial"/>
          <w:bCs/>
          <w:sz w:val="24"/>
          <w:szCs w:val="24"/>
          <w:lang w:val="en-US"/>
        </w:rPr>
        <w:t>jugular, femoral and umbilical</w:t>
      </w:r>
      <w:r w:rsidR="00EE2C7A">
        <w:rPr>
          <w:rFonts w:ascii="Arial" w:hAnsi="Arial" w:cs="Arial"/>
          <w:bCs/>
          <w:sz w:val="24"/>
          <w:szCs w:val="24"/>
          <w:lang w:val="en-US"/>
        </w:rPr>
        <w:t>)</w:t>
      </w:r>
      <w:r w:rsidR="00C14CC2">
        <w:rPr>
          <w:rFonts w:ascii="Arial" w:hAnsi="Arial" w:cs="Arial"/>
          <w:bCs/>
          <w:sz w:val="24"/>
          <w:szCs w:val="24"/>
          <w:lang w:val="en-US"/>
        </w:rPr>
        <w:t xml:space="preserve"> were used</w:t>
      </w:r>
      <w:r w:rsidR="00E5461E">
        <w:rPr>
          <w:rFonts w:ascii="Arial" w:hAnsi="Arial" w:cs="Arial"/>
          <w:bCs/>
          <w:sz w:val="24"/>
          <w:szCs w:val="24"/>
          <w:lang w:val="en-US"/>
        </w:rPr>
        <w:t>. The first one</w:t>
      </w:r>
      <w:r w:rsidR="00FE56C5" w:rsidRPr="00AC10CC">
        <w:rPr>
          <w:rFonts w:ascii="Arial" w:hAnsi="Arial" w:cs="Arial"/>
          <w:bCs/>
          <w:sz w:val="24"/>
          <w:szCs w:val="24"/>
          <w:lang w:val="en-US"/>
        </w:rPr>
        <w:t xml:space="preserve"> </w:t>
      </w:r>
      <w:r w:rsidR="00E5461E">
        <w:rPr>
          <w:rFonts w:ascii="Arial" w:hAnsi="Arial" w:cs="Arial"/>
          <w:bCs/>
          <w:sz w:val="24"/>
          <w:szCs w:val="24"/>
          <w:lang w:val="en-US"/>
        </w:rPr>
        <w:t>allowed</w:t>
      </w:r>
      <w:r w:rsidR="00FE56C5" w:rsidRPr="00AC10CC">
        <w:rPr>
          <w:rFonts w:ascii="Arial" w:hAnsi="Arial" w:cs="Arial"/>
          <w:bCs/>
          <w:sz w:val="24"/>
          <w:szCs w:val="24"/>
          <w:lang w:val="en-US"/>
        </w:rPr>
        <w:t xml:space="preserve"> longer</w:t>
      </w:r>
      <w:r w:rsidR="00E5461E">
        <w:rPr>
          <w:rFonts w:ascii="Arial" w:hAnsi="Arial" w:cs="Arial"/>
          <w:bCs/>
          <w:sz w:val="24"/>
          <w:szCs w:val="24"/>
          <w:lang w:val="en-US"/>
        </w:rPr>
        <w:t xml:space="preserve"> duration of the filters (</w:t>
      </w:r>
      <w:r w:rsidR="00E5461E" w:rsidRPr="00E5461E">
        <w:rPr>
          <w:rFonts w:ascii="Arial" w:hAnsi="Arial" w:cs="Arial"/>
          <w:bCs/>
          <w:i/>
          <w:sz w:val="24"/>
          <w:szCs w:val="24"/>
          <w:lang w:val="en-US"/>
        </w:rPr>
        <w:t>p=0,</w:t>
      </w:r>
      <w:r w:rsidR="00FE56C5" w:rsidRPr="00E5461E">
        <w:rPr>
          <w:rFonts w:ascii="Arial" w:hAnsi="Arial" w:cs="Arial"/>
          <w:bCs/>
          <w:i/>
          <w:sz w:val="24"/>
          <w:szCs w:val="24"/>
          <w:lang w:val="en-US"/>
        </w:rPr>
        <w:t>002</w:t>
      </w:r>
      <w:r w:rsidR="00FE56C5" w:rsidRPr="00AC10CC">
        <w:rPr>
          <w:rFonts w:ascii="Arial" w:hAnsi="Arial" w:cs="Arial"/>
          <w:bCs/>
          <w:sz w:val="24"/>
          <w:szCs w:val="24"/>
          <w:lang w:val="en-US"/>
        </w:rPr>
        <w:t xml:space="preserve">). </w:t>
      </w:r>
      <w:r w:rsidR="00E5461E">
        <w:rPr>
          <w:rFonts w:ascii="Arial" w:hAnsi="Arial" w:cs="Arial"/>
          <w:bCs/>
          <w:sz w:val="24"/>
          <w:szCs w:val="24"/>
          <w:lang w:val="en-US"/>
        </w:rPr>
        <w:t xml:space="preserve">The mean </w:t>
      </w:r>
      <w:r w:rsidR="00EE2C7A">
        <w:rPr>
          <w:rFonts w:ascii="Arial" w:hAnsi="Arial" w:cs="Arial"/>
          <w:bCs/>
          <w:sz w:val="24"/>
          <w:szCs w:val="24"/>
          <w:lang w:val="en-US"/>
        </w:rPr>
        <w:t xml:space="preserve">length </w:t>
      </w:r>
      <w:r w:rsidR="00E5461E">
        <w:rPr>
          <w:rFonts w:ascii="Arial" w:hAnsi="Arial" w:cs="Arial"/>
          <w:bCs/>
          <w:sz w:val="24"/>
          <w:szCs w:val="24"/>
          <w:lang w:val="en-US"/>
        </w:rPr>
        <w:t>of h</w:t>
      </w:r>
      <w:r w:rsidR="00C14CC2">
        <w:rPr>
          <w:rFonts w:ascii="Arial" w:hAnsi="Arial" w:cs="Arial"/>
          <w:bCs/>
          <w:sz w:val="24"/>
          <w:szCs w:val="24"/>
          <w:lang w:val="en-US"/>
        </w:rPr>
        <w:t>ospital stay</w:t>
      </w:r>
      <w:r w:rsidR="00E5461E">
        <w:rPr>
          <w:rFonts w:ascii="Arial" w:hAnsi="Arial" w:cs="Arial"/>
          <w:bCs/>
          <w:sz w:val="24"/>
          <w:szCs w:val="24"/>
          <w:lang w:val="en-US"/>
        </w:rPr>
        <w:t xml:space="preserve"> was 4,</w:t>
      </w:r>
      <w:r w:rsidR="00FE56C5" w:rsidRPr="00AC10CC">
        <w:rPr>
          <w:rFonts w:ascii="Arial" w:hAnsi="Arial" w:cs="Arial"/>
          <w:bCs/>
          <w:sz w:val="24"/>
          <w:szCs w:val="24"/>
          <w:lang w:val="en-US"/>
        </w:rPr>
        <w:t>9 days; patients required invasive ventilation in 13 epi</w:t>
      </w:r>
      <w:r w:rsidR="00E5461E">
        <w:rPr>
          <w:rFonts w:ascii="Arial" w:hAnsi="Arial" w:cs="Arial"/>
          <w:bCs/>
          <w:sz w:val="24"/>
          <w:szCs w:val="24"/>
          <w:lang w:val="en-US"/>
        </w:rPr>
        <w:t>sodes. The survival rate was 66,</w:t>
      </w:r>
      <w:r w:rsidR="00FE56C5" w:rsidRPr="00AC10CC">
        <w:rPr>
          <w:rFonts w:ascii="Arial" w:hAnsi="Arial" w:cs="Arial"/>
          <w:bCs/>
          <w:sz w:val="24"/>
          <w:szCs w:val="24"/>
          <w:lang w:val="en-US"/>
        </w:rPr>
        <w:t>7%.</w:t>
      </w:r>
    </w:p>
    <w:p w:rsidR="00DA2640" w:rsidRPr="00E5461E" w:rsidRDefault="00D861DE" w:rsidP="006B2A06">
      <w:pPr>
        <w:spacing w:after="0" w:line="480" w:lineRule="auto"/>
        <w:jc w:val="both"/>
        <w:rPr>
          <w:rFonts w:ascii="Arial" w:hAnsi="Arial" w:cs="Arial"/>
          <w:bCs/>
          <w:sz w:val="24"/>
          <w:szCs w:val="24"/>
          <w:lang w:val="en-US"/>
        </w:rPr>
      </w:pPr>
      <w:r w:rsidRPr="0086015A">
        <w:rPr>
          <w:rFonts w:ascii="Arial" w:hAnsi="Arial" w:cs="Arial"/>
          <w:b/>
          <w:bCs/>
          <w:sz w:val="24"/>
          <w:szCs w:val="24"/>
          <w:lang w:val="en-US"/>
        </w:rPr>
        <w:t>Discussion</w:t>
      </w:r>
      <w:r w:rsidR="00DA2640" w:rsidRPr="0086015A">
        <w:rPr>
          <w:rFonts w:ascii="Arial" w:hAnsi="Arial" w:cs="Arial"/>
          <w:b/>
          <w:bCs/>
          <w:sz w:val="24"/>
          <w:szCs w:val="24"/>
          <w:lang w:val="en-US"/>
        </w:rPr>
        <w:t xml:space="preserve">: </w:t>
      </w:r>
      <w:r w:rsidR="00FE56C5" w:rsidRPr="00E5461E">
        <w:rPr>
          <w:rFonts w:ascii="Arial" w:hAnsi="Arial" w:cs="Arial"/>
          <w:bCs/>
          <w:sz w:val="24"/>
          <w:szCs w:val="24"/>
          <w:lang w:val="en-US"/>
        </w:rPr>
        <w:t>We report</w:t>
      </w:r>
      <w:r w:rsidR="00E5461E">
        <w:rPr>
          <w:rFonts w:ascii="Arial" w:hAnsi="Arial" w:cs="Arial"/>
          <w:bCs/>
          <w:sz w:val="24"/>
          <w:szCs w:val="24"/>
          <w:lang w:val="en-US"/>
        </w:rPr>
        <w:t xml:space="preserve"> the success of continuous veno</w:t>
      </w:r>
      <w:r w:rsidR="00FE56C5" w:rsidRPr="00E5461E">
        <w:rPr>
          <w:rFonts w:ascii="Arial" w:hAnsi="Arial" w:cs="Arial"/>
          <w:bCs/>
          <w:sz w:val="24"/>
          <w:szCs w:val="24"/>
          <w:lang w:val="en-US"/>
        </w:rPr>
        <w:t>venous hemo</w:t>
      </w:r>
      <w:r w:rsidR="00E5461E">
        <w:rPr>
          <w:rFonts w:ascii="Arial" w:hAnsi="Arial" w:cs="Arial"/>
          <w:bCs/>
          <w:sz w:val="24"/>
          <w:szCs w:val="24"/>
          <w:lang w:val="en-US"/>
        </w:rPr>
        <w:t>dia</w:t>
      </w:r>
      <w:r w:rsidR="00FE56C5" w:rsidRPr="00E5461E">
        <w:rPr>
          <w:rFonts w:ascii="Arial" w:hAnsi="Arial" w:cs="Arial"/>
          <w:bCs/>
          <w:sz w:val="24"/>
          <w:szCs w:val="24"/>
          <w:lang w:val="en-US"/>
        </w:rPr>
        <w:t xml:space="preserve">filtration in the treatment of acute metabolic decompensation. The technique was </w:t>
      </w:r>
      <w:r w:rsidR="00C14CC2">
        <w:rPr>
          <w:rFonts w:ascii="Arial" w:hAnsi="Arial" w:cs="Arial"/>
          <w:bCs/>
          <w:sz w:val="24"/>
          <w:szCs w:val="24"/>
          <w:lang w:val="en-US"/>
        </w:rPr>
        <w:t>very effective reducing the toxic metabolites</w:t>
      </w:r>
      <w:r w:rsidR="00FE56C5" w:rsidRPr="00E5461E">
        <w:rPr>
          <w:rFonts w:ascii="Arial" w:hAnsi="Arial" w:cs="Arial"/>
          <w:bCs/>
          <w:sz w:val="24"/>
          <w:szCs w:val="24"/>
          <w:lang w:val="en-US"/>
        </w:rPr>
        <w:t>, but the complexity of these patients and the possibility of fatal complications demonstrates the need for careful selection of patients and experience in</w:t>
      </w:r>
      <w:r w:rsidR="00F64EFE">
        <w:rPr>
          <w:rFonts w:ascii="Arial" w:hAnsi="Arial" w:cs="Arial"/>
          <w:bCs/>
          <w:sz w:val="24"/>
          <w:szCs w:val="24"/>
          <w:lang w:val="en-US"/>
        </w:rPr>
        <w:t xml:space="preserve"> its</w:t>
      </w:r>
      <w:r w:rsidR="000831AA">
        <w:rPr>
          <w:rFonts w:ascii="Arial" w:hAnsi="Arial" w:cs="Arial"/>
          <w:bCs/>
          <w:sz w:val="24"/>
          <w:szCs w:val="24"/>
          <w:lang w:val="en-US"/>
        </w:rPr>
        <w:t xml:space="preserve"> implementation. J</w:t>
      </w:r>
      <w:r w:rsidR="00FE56C5" w:rsidRPr="00E5461E">
        <w:rPr>
          <w:rFonts w:ascii="Arial" w:hAnsi="Arial" w:cs="Arial"/>
          <w:bCs/>
          <w:sz w:val="24"/>
          <w:szCs w:val="24"/>
          <w:lang w:val="en-US"/>
        </w:rPr>
        <w:t>ugular access is</w:t>
      </w:r>
      <w:r w:rsidR="00F64EFE">
        <w:rPr>
          <w:rFonts w:ascii="Arial" w:hAnsi="Arial" w:cs="Arial"/>
          <w:bCs/>
          <w:sz w:val="24"/>
          <w:szCs w:val="24"/>
          <w:lang w:val="en-US"/>
        </w:rPr>
        <w:t xml:space="preserve"> the</w:t>
      </w:r>
      <w:r w:rsidR="00FE56C5" w:rsidRPr="00E5461E">
        <w:rPr>
          <w:rFonts w:ascii="Arial" w:hAnsi="Arial" w:cs="Arial"/>
          <w:bCs/>
          <w:sz w:val="24"/>
          <w:szCs w:val="24"/>
          <w:lang w:val="en-US"/>
        </w:rPr>
        <w:t xml:space="preserve"> ideal for this technique.</w:t>
      </w:r>
    </w:p>
    <w:p w:rsidR="00DA2640" w:rsidRPr="0086015A" w:rsidRDefault="00DA2640" w:rsidP="006B2A06">
      <w:pPr>
        <w:tabs>
          <w:tab w:val="left" w:pos="1080"/>
        </w:tabs>
        <w:autoSpaceDE w:val="0"/>
        <w:autoSpaceDN w:val="0"/>
        <w:adjustRightInd w:val="0"/>
        <w:spacing w:after="0" w:line="480" w:lineRule="auto"/>
        <w:jc w:val="both"/>
        <w:rPr>
          <w:rFonts w:ascii="Arial" w:hAnsi="Arial" w:cs="Arial"/>
          <w:bCs/>
          <w:sz w:val="24"/>
          <w:szCs w:val="24"/>
          <w:lang w:val="en-US"/>
        </w:rPr>
      </w:pPr>
    </w:p>
    <w:p w:rsidR="00D12EFD" w:rsidRPr="00A43778" w:rsidRDefault="00D861DE" w:rsidP="006B2A06">
      <w:pPr>
        <w:autoSpaceDE w:val="0"/>
        <w:autoSpaceDN w:val="0"/>
        <w:adjustRightInd w:val="0"/>
        <w:spacing w:after="0" w:line="480" w:lineRule="auto"/>
        <w:jc w:val="both"/>
        <w:rPr>
          <w:rFonts w:ascii="Arial" w:hAnsi="Arial" w:cs="Arial"/>
          <w:sz w:val="24"/>
          <w:szCs w:val="24"/>
          <w:lang w:val="en-US"/>
        </w:rPr>
      </w:pPr>
      <w:r w:rsidRPr="00A43778">
        <w:rPr>
          <w:rFonts w:ascii="Arial" w:hAnsi="Arial" w:cs="Arial"/>
          <w:b/>
          <w:sz w:val="24"/>
          <w:szCs w:val="24"/>
          <w:lang w:val="en-US"/>
        </w:rPr>
        <w:lastRenderedPageBreak/>
        <w:t>Keywords</w:t>
      </w:r>
      <w:r w:rsidR="00DA2640" w:rsidRPr="00A43778">
        <w:rPr>
          <w:rFonts w:ascii="Arial" w:hAnsi="Arial" w:cs="Arial"/>
          <w:sz w:val="24"/>
          <w:szCs w:val="24"/>
          <w:lang w:val="en-US"/>
        </w:rPr>
        <w:t xml:space="preserve">: </w:t>
      </w:r>
      <w:r w:rsidR="00D12EFD" w:rsidRPr="00A43778">
        <w:rPr>
          <w:rFonts w:ascii="Arial" w:hAnsi="Arial" w:cs="Arial"/>
          <w:sz w:val="24"/>
          <w:szCs w:val="24"/>
          <w:lang w:val="en-US"/>
        </w:rPr>
        <w:t>Hemodiafiltration</w:t>
      </w:r>
      <w:r w:rsidR="00F13E3F" w:rsidRPr="00A43778">
        <w:rPr>
          <w:rFonts w:ascii="Arial" w:hAnsi="Arial" w:cs="Arial"/>
          <w:sz w:val="24"/>
          <w:szCs w:val="24"/>
          <w:lang w:val="en-US"/>
        </w:rPr>
        <w:t xml:space="preserve">; Hyperammonemia; Leucine; </w:t>
      </w:r>
      <w:r w:rsidR="00185CAF">
        <w:rPr>
          <w:rFonts w:ascii="Arial" w:hAnsi="Arial" w:cs="Arial"/>
          <w:sz w:val="24"/>
          <w:szCs w:val="24"/>
          <w:lang w:val="en-US"/>
        </w:rPr>
        <w:t>Maple syrup urine disease; Inborn errors of metabolism</w:t>
      </w:r>
    </w:p>
    <w:p w:rsidR="00F13E3F" w:rsidRPr="00A43778" w:rsidRDefault="00F13E3F" w:rsidP="006B2A06">
      <w:pPr>
        <w:spacing w:after="0" w:line="480" w:lineRule="auto"/>
        <w:jc w:val="both"/>
        <w:rPr>
          <w:rFonts w:ascii="Arial" w:hAnsi="Arial" w:cs="Arial"/>
          <w:color w:val="FF0000"/>
          <w:sz w:val="24"/>
          <w:szCs w:val="24"/>
          <w:lang w:val="en-US"/>
        </w:rPr>
      </w:pPr>
    </w:p>
    <w:p w:rsidR="00F13E3F" w:rsidRPr="003719F9" w:rsidRDefault="00F13E3F" w:rsidP="006B2A06">
      <w:pPr>
        <w:spacing w:after="0" w:line="480" w:lineRule="auto"/>
        <w:jc w:val="both"/>
        <w:rPr>
          <w:rFonts w:ascii="Arial" w:hAnsi="Arial" w:cs="Arial"/>
          <w:sz w:val="24"/>
          <w:szCs w:val="24"/>
          <w:lang w:val="en-US"/>
        </w:rPr>
      </w:pPr>
      <w:r w:rsidRPr="00A43778">
        <w:rPr>
          <w:rFonts w:ascii="Arial" w:hAnsi="Arial" w:cs="Arial"/>
          <w:color w:val="FF0000"/>
          <w:sz w:val="24"/>
          <w:szCs w:val="24"/>
          <w:lang w:val="en-US"/>
        </w:rPr>
        <w:br w:type="page"/>
      </w:r>
    </w:p>
    <w:p w:rsidR="00C20DE9" w:rsidRPr="003719F9" w:rsidRDefault="00510BF5" w:rsidP="006B2A06">
      <w:pPr>
        <w:spacing w:after="0" w:line="480" w:lineRule="auto"/>
        <w:jc w:val="both"/>
        <w:rPr>
          <w:rFonts w:ascii="Arial" w:hAnsi="Arial" w:cs="Arial"/>
          <w:b/>
          <w:sz w:val="24"/>
          <w:szCs w:val="24"/>
        </w:rPr>
      </w:pPr>
      <w:r w:rsidRPr="003719F9">
        <w:rPr>
          <w:rFonts w:ascii="Arial" w:hAnsi="Arial" w:cs="Arial"/>
          <w:b/>
          <w:sz w:val="24"/>
          <w:szCs w:val="24"/>
        </w:rPr>
        <w:lastRenderedPageBreak/>
        <w:t>Introdução</w:t>
      </w:r>
    </w:p>
    <w:p w:rsidR="00D8645D" w:rsidRDefault="00D8645D" w:rsidP="006B2A06">
      <w:pPr>
        <w:spacing w:after="0" w:line="480" w:lineRule="auto"/>
        <w:jc w:val="both"/>
        <w:rPr>
          <w:rFonts w:ascii="Arial" w:hAnsi="Arial" w:cs="Arial"/>
          <w:sz w:val="24"/>
          <w:szCs w:val="24"/>
        </w:rPr>
      </w:pPr>
      <w:r>
        <w:rPr>
          <w:rFonts w:ascii="Arial" w:hAnsi="Arial" w:cs="Arial"/>
          <w:sz w:val="24"/>
          <w:szCs w:val="24"/>
        </w:rPr>
        <w:t xml:space="preserve">A maioria dos </w:t>
      </w:r>
      <w:r w:rsidR="002E558C" w:rsidRPr="003719F9">
        <w:rPr>
          <w:rFonts w:ascii="Arial" w:hAnsi="Arial" w:cs="Arial"/>
          <w:sz w:val="24"/>
          <w:szCs w:val="24"/>
        </w:rPr>
        <w:t>erros inatos do metabolismo (EIM) ou distúrbios metabólicos hereditários ocorrem por mutaçõe</w:t>
      </w:r>
      <w:r>
        <w:rPr>
          <w:rFonts w:ascii="Arial" w:hAnsi="Arial" w:cs="Arial"/>
          <w:sz w:val="24"/>
          <w:szCs w:val="24"/>
        </w:rPr>
        <w:t>s de um único gene que codifica</w:t>
      </w:r>
      <w:r w:rsidR="002E558C" w:rsidRPr="003719F9">
        <w:rPr>
          <w:rFonts w:ascii="Arial" w:hAnsi="Arial" w:cs="Arial"/>
          <w:sz w:val="24"/>
          <w:szCs w:val="24"/>
        </w:rPr>
        <w:t xml:space="preserve"> proteínas específicas, podendo resultar na alteração da estrutura primária da proteína ou da quantidade de proteína sintetizada</w:t>
      </w:r>
      <w:r>
        <w:rPr>
          <w:rFonts w:ascii="Arial" w:hAnsi="Arial" w:cs="Arial"/>
          <w:sz w:val="24"/>
          <w:szCs w:val="24"/>
        </w:rPr>
        <w:t xml:space="preserve"> </w:t>
      </w:r>
      <w:r w:rsidRPr="00D8645D">
        <w:rPr>
          <w:rFonts w:ascii="Arial" w:hAnsi="Arial" w:cs="Arial"/>
          <w:sz w:val="24"/>
          <w:szCs w:val="24"/>
        </w:rPr>
        <w:t>com consequente ausência ou compromisso da sua função</w:t>
      </w:r>
      <w:r w:rsidR="002E558C" w:rsidRPr="003719F9">
        <w:rPr>
          <w:rFonts w:ascii="Arial" w:hAnsi="Arial" w:cs="Arial"/>
          <w:sz w:val="24"/>
          <w:szCs w:val="24"/>
        </w:rPr>
        <w:t>.</w:t>
      </w:r>
      <w:r w:rsidR="00CB4380" w:rsidRPr="003719F9">
        <w:rPr>
          <w:rFonts w:ascii="Arial" w:hAnsi="Arial" w:cs="Arial"/>
          <w:sz w:val="24"/>
          <w:szCs w:val="24"/>
          <w:vertAlign w:val="superscript"/>
        </w:rPr>
        <w:t>1</w:t>
      </w:r>
      <w:r w:rsidR="002E558C" w:rsidRPr="003719F9">
        <w:rPr>
          <w:rFonts w:ascii="Arial" w:hAnsi="Arial" w:cs="Arial"/>
          <w:sz w:val="24"/>
          <w:szCs w:val="24"/>
        </w:rPr>
        <w:t xml:space="preserve"> </w:t>
      </w:r>
    </w:p>
    <w:p w:rsidR="00D8645D" w:rsidRDefault="00D8645D" w:rsidP="006B2A06">
      <w:pPr>
        <w:spacing w:after="0" w:line="480" w:lineRule="auto"/>
        <w:jc w:val="both"/>
        <w:rPr>
          <w:rFonts w:ascii="Arial" w:hAnsi="Arial" w:cs="Arial"/>
          <w:sz w:val="24"/>
          <w:szCs w:val="24"/>
        </w:rPr>
      </w:pPr>
      <w:r w:rsidRPr="00D8645D">
        <w:rPr>
          <w:rFonts w:ascii="Arial" w:hAnsi="Arial" w:cs="Arial"/>
          <w:sz w:val="24"/>
          <w:szCs w:val="24"/>
        </w:rPr>
        <w:t xml:space="preserve">Nas doenças de tipo intoxicação regista-se uma acumulação de metabolitos tóxicos a jusante do defeito enzimático que </w:t>
      </w:r>
      <w:r w:rsidR="00B10E25">
        <w:rPr>
          <w:rFonts w:ascii="Arial" w:hAnsi="Arial" w:cs="Arial"/>
          <w:sz w:val="24"/>
          <w:szCs w:val="24"/>
        </w:rPr>
        <w:t>pode</w:t>
      </w:r>
      <w:r w:rsidRPr="00D8645D">
        <w:rPr>
          <w:rFonts w:ascii="Arial" w:hAnsi="Arial" w:cs="Arial"/>
          <w:sz w:val="24"/>
          <w:szCs w:val="24"/>
        </w:rPr>
        <w:t xml:space="preserve"> determinar lesões irreversíveis, sobretudo a nível do </w:t>
      </w:r>
      <w:r w:rsidRPr="003719F9">
        <w:rPr>
          <w:rFonts w:ascii="Arial" w:hAnsi="Arial" w:cs="Arial"/>
          <w:sz w:val="24"/>
          <w:szCs w:val="24"/>
        </w:rPr>
        <w:t>sistema nervoso central</w:t>
      </w:r>
      <w:r>
        <w:rPr>
          <w:rFonts w:ascii="Arial" w:hAnsi="Arial" w:cs="Arial"/>
          <w:sz w:val="24"/>
          <w:szCs w:val="24"/>
        </w:rPr>
        <w:t>.</w:t>
      </w:r>
    </w:p>
    <w:p w:rsidR="00DF455B" w:rsidRPr="003719F9" w:rsidRDefault="00D8645D" w:rsidP="006B2A06">
      <w:pPr>
        <w:spacing w:after="0" w:line="480" w:lineRule="auto"/>
        <w:jc w:val="both"/>
        <w:rPr>
          <w:rFonts w:ascii="Arial" w:hAnsi="Arial" w:cs="Arial"/>
          <w:sz w:val="24"/>
          <w:szCs w:val="24"/>
        </w:rPr>
      </w:pPr>
      <w:r>
        <w:rPr>
          <w:rFonts w:ascii="Arial" w:hAnsi="Arial" w:cs="Arial"/>
          <w:sz w:val="24"/>
          <w:szCs w:val="24"/>
        </w:rPr>
        <w:t>Nos</w:t>
      </w:r>
      <w:r w:rsidR="00F11690" w:rsidRPr="00F11690">
        <w:rPr>
          <w:rFonts w:ascii="Arial" w:hAnsi="Arial" w:cs="Arial"/>
          <w:sz w:val="24"/>
          <w:szCs w:val="24"/>
        </w:rPr>
        <w:t xml:space="preserve"> doentes com concentrações muito elevadas destes metabolitos, </w:t>
      </w:r>
      <w:r w:rsidRPr="00D8645D">
        <w:rPr>
          <w:rFonts w:ascii="Arial" w:hAnsi="Arial" w:cs="Arial"/>
          <w:sz w:val="24"/>
          <w:szCs w:val="24"/>
        </w:rPr>
        <w:t xml:space="preserve">a utilização de técnicas que permitam a sua rápida redução pode </w:t>
      </w:r>
      <w:r w:rsidR="00961DA1">
        <w:rPr>
          <w:rFonts w:ascii="Arial" w:hAnsi="Arial" w:cs="Arial"/>
          <w:sz w:val="24"/>
          <w:szCs w:val="24"/>
        </w:rPr>
        <w:t>prevenir a instalação</w:t>
      </w:r>
      <w:r w:rsidRPr="00D8645D">
        <w:rPr>
          <w:rFonts w:ascii="Arial" w:hAnsi="Arial" w:cs="Arial"/>
          <w:sz w:val="24"/>
          <w:szCs w:val="24"/>
        </w:rPr>
        <w:t xml:space="preserve"> de lesões neurológi</w:t>
      </w:r>
      <w:r>
        <w:rPr>
          <w:rFonts w:ascii="Arial" w:hAnsi="Arial" w:cs="Arial"/>
          <w:sz w:val="24"/>
          <w:szCs w:val="24"/>
        </w:rPr>
        <w:t>cas permanentes e a mortalidade</w:t>
      </w:r>
      <w:r w:rsidR="00DF455B" w:rsidRPr="003719F9">
        <w:rPr>
          <w:rFonts w:ascii="Arial" w:hAnsi="Arial" w:cs="Arial"/>
          <w:sz w:val="24"/>
          <w:szCs w:val="24"/>
        </w:rPr>
        <w:t>.</w:t>
      </w:r>
      <w:r w:rsidR="00CB4380" w:rsidRPr="003719F9">
        <w:rPr>
          <w:rFonts w:ascii="Arial" w:hAnsi="Arial" w:cs="Arial"/>
          <w:sz w:val="24"/>
          <w:szCs w:val="24"/>
          <w:vertAlign w:val="superscript"/>
        </w:rPr>
        <w:t>2</w:t>
      </w:r>
    </w:p>
    <w:p w:rsidR="00250A77" w:rsidRPr="003719F9" w:rsidRDefault="002B5518" w:rsidP="006B2A06">
      <w:pPr>
        <w:spacing w:after="0" w:line="480" w:lineRule="auto"/>
        <w:jc w:val="both"/>
        <w:rPr>
          <w:rFonts w:ascii="Arial" w:hAnsi="Arial" w:cs="Arial"/>
          <w:sz w:val="24"/>
          <w:szCs w:val="24"/>
          <w:vertAlign w:val="superscript"/>
        </w:rPr>
      </w:pPr>
      <w:r w:rsidRPr="003719F9">
        <w:rPr>
          <w:rFonts w:ascii="Arial" w:hAnsi="Arial" w:cs="Arial"/>
          <w:sz w:val="24"/>
          <w:szCs w:val="24"/>
        </w:rPr>
        <w:t>Tanto a exsangu</w:t>
      </w:r>
      <w:r w:rsidR="00BB7E7E">
        <w:rPr>
          <w:rFonts w:ascii="Arial" w:hAnsi="Arial" w:cs="Arial"/>
          <w:sz w:val="24"/>
          <w:szCs w:val="24"/>
        </w:rPr>
        <w:t>íne</w:t>
      </w:r>
      <w:r w:rsidRPr="003719F9">
        <w:rPr>
          <w:rFonts w:ascii="Arial" w:hAnsi="Arial" w:cs="Arial"/>
          <w:sz w:val="24"/>
          <w:szCs w:val="24"/>
        </w:rPr>
        <w:t>o-transfusão como a diálise peritoneal</w:t>
      </w:r>
      <w:r w:rsidR="00914178" w:rsidRPr="003719F9">
        <w:rPr>
          <w:rFonts w:ascii="Arial" w:hAnsi="Arial" w:cs="Arial"/>
          <w:sz w:val="24"/>
          <w:szCs w:val="24"/>
        </w:rPr>
        <w:t>, a hemodiálise intermitente</w:t>
      </w:r>
      <w:r w:rsidRPr="003719F9">
        <w:rPr>
          <w:rFonts w:ascii="Arial" w:hAnsi="Arial" w:cs="Arial"/>
          <w:sz w:val="24"/>
          <w:szCs w:val="24"/>
        </w:rPr>
        <w:t xml:space="preserve"> e a</w:t>
      </w:r>
      <w:r w:rsidR="00914178" w:rsidRPr="003719F9">
        <w:rPr>
          <w:rFonts w:ascii="Arial" w:hAnsi="Arial" w:cs="Arial"/>
          <w:sz w:val="24"/>
          <w:szCs w:val="24"/>
        </w:rPr>
        <w:t>s</w:t>
      </w:r>
      <w:r w:rsidRPr="003719F9">
        <w:rPr>
          <w:rFonts w:ascii="Arial" w:hAnsi="Arial" w:cs="Arial"/>
          <w:sz w:val="24"/>
          <w:szCs w:val="24"/>
        </w:rPr>
        <w:t xml:space="preserve"> </w:t>
      </w:r>
      <w:r w:rsidR="00914178" w:rsidRPr="003719F9">
        <w:rPr>
          <w:rFonts w:ascii="Arial" w:hAnsi="Arial" w:cs="Arial"/>
          <w:sz w:val="24"/>
          <w:szCs w:val="24"/>
        </w:rPr>
        <w:t>técnicas contínuas de substituição renal (TCSR)</w:t>
      </w:r>
      <w:r w:rsidRPr="003719F9">
        <w:rPr>
          <w:rFonts w:ascii="Arial" w:hAnsi="Arial" w:cs="Arial"/>
          <w:sz w:val="24"/>
          <w:szCs w:val="24"/>
        </w:rPr>
        <w:t xml:space="preserve"> podem </w:t>
      </w:r>
      <w:r w:rsidR="002E558C" w:rsidRPr="003719F9">
        <w:rPr>
          <w:rFonts w:ascii="Arial" w:hAnsi="Arial" w:cs="Arial"/>
          <w:sz w:val="24"/>
          <w:szCs w:val="24"/>
        </w:rPr>
        <w:t xml:space="preserve">reduzir os níveis plasmáticos destes solutos de </w:t>
      </w:r>
      <w:r w:rsidR="00412266" w:rsidRPr="003719F9">
        <w:rPr>
          <w:rFonts w:ascii="Arial" w:hAnsi="Arial" w:cs="Arial"/>
          <w:sz w:val="24"/>
          <w:szCs w:val="24"/>
        </w:rPr>
        <w:t xml:space="preserve">baixo </w:t>
      </w:r>
      <w:r w:rsidR="002E558C" w:rsidRPr="003719F9">
        <w:rPr>
          <w:rFonts w:ascii="Arial" w:hAnsi="Arial" w:cs="Arial"/>
          <w:sz w:val="24"/>
          <w:szCs w:val="24"/>
        </w:rPr>
        <w:t xml:space="preserve">peso </w:t>
      </w:r>
      <w:r w:rsidR="00412266" w:rsidRPr="003719F9">
        <w:rPr>
          <w:rFonts w:ascii="Arial" w:hAnsi="Arial" w:cs="Arial"/>
          <w:sz w:val="24"/>
          <w:szCs w:val="24"/>
        </w:rPr>
        <w:t>mo</w:t>
      </w:r>
      <w:r w:rsidR="002E558C" w:rsidRPr="003719F9">
        <w:rPr>
          <w:rFonts w:ascii="Arial" w:hAnsi="Arial" w:cs="Arial"/>
          <w:sz w:val="24"/>
          <w:szCs w:val="24"/>
        </w:rPr>
        <w:t>lecular</w:t>
      </w:r>
      <w:r w:rsidR="001449B7" w:rsidRPr="003719F9">
        <w:rPr>
          <w:rFonts w:ascii="Arial" w:hAnsi="Arial" w:cs="Arial"/>
          <w:sz w:val="24"/>
          <w:szCs w:val="24"/>
        </w:rPr>
        <w:t xml:space="preserve"> (</w:t>
      </w:r>
      <w:r w:rsidR="00C36A91" w:rsidRPr="003719F9">
        <w:rPr>
          <w:rFonts w:ascii="Arial" w:hAnsi="Arial" w:cs="Arial"/>
          <w:sz w:val="24"/>
          <w:szCs w:val="24"/>
        </w:rPr>
        <w:t>exemplos: leucina, amónia)</w:t>
      </w:r>
      <w:r w:rsidR="00605BDF">
        <w:rPr>
          <w:rFonts w:ascii="Arial" w:hAnsi="Arial" w:cs="Arial"/>
          <w:sz w:val="24"/>
          <w:szCs w:val="24"/>
        </w:rPr>
        <w:t>;</w:t>
      </w:r>
      <w:r w:rsidR="002E558C" w:rsidRPr="003719F9">
        <w:rPr>
          <w:rFonts w:ascii="Arial" w:hAnsi="Arial" w:cs="Arial"/>
          <w:sz w:val="24"/>
          <w:szCs w:val="24"/>
        </w:rPr>
        <w:t xml:space="preserve"> </w:t>
      </w:r>
      <w:r w:rsidR="00412266" w:rsidRPr="003719F9">
        <w:rPr>
          <w:rFonts w:ascii="Arial" w:hAnsi="Arial" w:cs="Arial"/>
          <w:sz w:val="24"/>
          <w:szCs w:val="24"/>
        </w:rPr>
        <w:t>no entanto, nos dois primeiros métodos as taxas de depuração são baixas e muitas vezes são ultrapassadas pela rápida produção de metabolitos no doente catabólico.</w:t>
      </w:r>
      <w:r w:rsidR="00CB4380" w:rsidRPr="003719F9">
        <w:rPr>
          <w:rFonts w:ascii="Arial" w:hAnsi="Arial" w:cs="Arial"/>
          <w:sz w:val="24"/>
          <w:szCs w:val="24"/>
          <w:vertAlign w:val="superscript"/>
        </w:rPr>
        <w:t>2</w:t>
      </w:r>
      <w:r w:rsidR="00494EA7" w:rsidRPr="003719F9">
        <w:rPr>
          <w:rFonts w:ascii="Arial" w:hAnsi="Arial" w:cs="Arial"/>
          <w:sz w:val="24"/>
          <w:szCs w:val="24"/>
        </w:rPr>
        <w:t xml:space="preserve"> </w:t>
      </w:r>
      <w:r w:rsidR="00914178" w:rsidRPr="003719F9">
        <w:rPr>
          <w:rFonts w:ascii="Arial" w:hAnsi="Arial" w:cs="Arial"/>
          <w:sz w:val="24"/>
          <w:szCs w:val="24"/>
        </w:rPr>
        <w:t xml:space="preserve">Nas técnicas intermitentes </w:t>
      </w:r>
      <w:r w:rsidR="00D677C7" w:rsidRPr="003719F9">
        <w:rPr>
          <w:rFonts w:ascii="Arial" w:hAnsi="Arial" w:cs="Arial"/>
          <w:sz w:val="24"/>
          <w:szCs w:val="24"/>
        </w:rPr>
        <w:t>o alto fluxo do soluto e a perda de flu</w:t>
      </w:r>
      <w:r w:rsidR="00605BDF">
        <w:rPr>
          <w:rFonts w:ascii="Arial" w:hAnsi="Arial" w:cs="Arial"/>
          <w:sz w:val="24"/>
          <w:szCs w:val="24"/>
        </w:rPr>
        <w:t>i</w:t>
      </w:r>
      <w:r w:rsidR="00D677C7" w:rsidRPr="003719F9">
        <w:rPr>
          <w:rFonts w:ascii="Arial" w:hAnsi="Arial" w:cs="Arial"/>
          <w:sz w:val="24"/>
          <w:szCs w:val="24"/>
        </w:rPr>
        <w:t xml:space="preserve">dos podem conduzir a complicações frequentes e por isso são, geralmente, pior toleradas. </w:t>
      </w:r>
      <w:r w:rsidR="008604A8" w:rsidRPr="003719F9">
        <w:rPr>
          <w:rFonts w:ascii="Arial" w:hAnsi="Arial" w:cs="Arial"/>
          <w:sz w:val="24"/>
          <w:szCs w:val="24"/>
        </w:rPr>
        <w:t xml:space="preserve">Nas </w:t>
      </w:r>
      <w:r w:rsidR="00914178" w:rsidRPr="003719F9">
        <w:rPr>
          <w:rFonts w:ascii="Arial" w:hAnsi="Arial" w:cs="Arial"/>
          <w:sz w:val="24"/>
          <w:szCs w:val="24"/>
        </w:rPr>
        <w:t>TCSR</w:t>
      </w:r>
      <w:r w:rsidR="008604A8" w:rsidRPr="003719F9">
        <w:rPr>
          <w:rFonts w:ascii="Arial" w:hAnsi="Arial" w:cs="Arial"/>
          <w:sz w:val="24"/>
          <w:szCs w:val="24"/>
        </w:rPr>
        <w:t xml:space="preserve"> </w:t>
      </w:r>
      <w:r w:rsidR="001F027A" w:rsidRPr="003719F9">
        <w:rPr>
          <w:rFonts w:ascii="Arial" w:hAnsi="Arial" w:cs="Arial"/>
          <w:sz w:val="24"/>
          <w:szCs w:val="24"/>
        </w:rPr>
        <w:t>o sangue circula lenta</w:t>
      </w:r>
      <w:r w:rsidR="00535F24" w:rsidRPr="003719F9">
        <w:rPr>
          <w:rFonts w:ascii="Arial" w:hAnsi="Arial" w:cs="Arial"/>
          <w:sz w:val="24"/>
          <w:szCs w:val="24"/>
        </w:rPr>
        <w:t xml:space="preserve"> e continuamente</w:t>
      </w:r>
      <w:r w:rsidR="001F027A" w:rsidRPr="003719F9">
        <w:rPr>
          <w:rFonts w:ascii="Arial" w:hAnsi="Arial" w:cs="Arial"/>
          <w:sz w:val="24"/>
          <w:szCs w:val="24"/>
        </w:rPr>
        <w:t xml:space="preserve"> por um circuito </w:t>
      </w:r>
      <w:r w:rsidR="008604A8" w:rsidRPr="003719F9">
        <w:rPr>
          <w:rFonts w:ascii="Arial" w:hAnsi="Arial" w:cs="Arial"/>
          <w:sz w:val="24"/>
          <w:szCs w:val="24"/>
        </w:rPr>
        <w:t>extracorporal</w:t>
      </w:r>
      <w:r w:rsidR="001F027A" w:rsidRPr="003719F9">
        <w:rPr>
          <w:rFonts w:ascii="Arial" w:hAnsi="Arial" w:cs="Arial"/>
          <w:sz w:val="24"/>
          <w:szCs w:val="24"/>
        </w:rPr>
        <w:t xml:space="preserve"> através dum filtro com membranas </w:t>
      </w:r>
      <w:r w:rsidR="00605BDF">
        <w:rPr>
          <w:rFonts w:ascii="Arial" w:hAnsi="Arial" w:cs="Arial"/>
          <w:sz w:val="24"/>
          <w:szCs w:val="24"/>
        </w:rPr>
        <w:t xml:space="preserve">de </w:t>
      </w:r>
      <w:r w:rsidR="001F027A" w:rsidRPr="003719F9">
        <w:rPr>
          <w:rFonts w:ascii="Arial" w:hAnsi="Arial" w:cs="Arial"/>
          <w:sz w:val="24"/>
          <w:szCs w:val="24"/>
        </w:rPr>
        <w:t>elevado coefi</w:t>
      </w:r>
      <w:r w:rsidR="00D8645D">
        <w:rPr>
          <w:rFonts w:ascii="Arial" w:hAnsi="Arial" w:cs="Arial"/>
          <w:sz w:val="24"/>
          <w:szCs w:val="24"/>
        </w:rPr>
        <w:t>ciente de filtração que permite</w:t>
      </w:r>
      <w:r w:rsidR="001F027A" w:rsidRPr="003719F9">
        <w:rPr>
          <w:rFonts w:ascii="Arial" w:hAnsi="Arial" w:cs="Arial"/>
          <w:sz w:val="24"/>
          <w:szCs w:val="24"/>
        </w:rPr>
        <w:t>, mediante um mecanismo de convecção (hemofiltração) e/ou difusão (hemodiálise)</w:t>
      </w:r>
      <w:r w:rsidR="00914178" w:rsidRPr="003719F9">
        <w:rPr>
          <w:rFonts w:ascii="Arial" w:hAnsi="Arial" w:cs="Arial"/>
          <w:sz w:val="24"/>
          <w:szCs w:val="24"/>
        </w:rPr>
        <w:t>,</w:t>
      </w:r>
      <w:r w:rsidR="001F027A" w:rsidRPr="003719F9">
        <w:rPr>
          <w:rFonts w:ascii="Arial" w:hAnsi="Arial" w:cs="Arial"/>
          <w:sz w:val="24"/>
          <w:szCs w:val="24"/>
        </w:rPr>
        <w:t xml:space="preserve"> taxas elevadas de eliminação de solutos. O líquido e os solutos eliminados são repostos por uma solução com composição semelhante à do plasma para manter a homeostasia. A adição d</w:t>
      </w:r>
      <w:r w:rsidR="008604A8" w:rsidRPr="003719F9">
        <w:rPr>
          <w:rFonts w:ascii="Arial" w:hAnsi="Arial" w:cs="Arial"/>
          <w:sz w:val="24"/>
          <w:szCs w:val="24"/>
        </w:rPr>
        <w:t xml:space="preserve">e </w:t>
      </w:r>
      <w:r w:rsidR="001F027A" w:rsidRPr="003719F9">
        <w:rPr>
          <w:rFonts w:ascii="Arial" w:hAnsi="Arial" w:cs="Arial"/>
          <w:sz w:val="24"/>
          <w:szCs w:val="24"/>
        </w:rPr>
        <w:t xml:space="preserve">um fluxo </w:t>
      </w:r>
      <w:r w:rsidR="008604A8" w:rsidRPr="003719F9">
        <w:rPr>
          <w:rFonts w:ascii="Arial" w:hAnsi="Arial" w:cs="Arial"/>
          <w:sz w:val="24"/>
          <w:szCs w:val="24"/>
        </w:rPr>
        <w:t>contracorrente</w:t>
      </w:r>
      <w:r w:rsidR="001F027A" w:rsidRPr="003719F9">
        <w:rPr>
          <w:rFonts w:ascii="Arial" w:hAnsi="Arial" w:cs="Arial"/>
          <w:sz w:val="24"/>
          <w:szCs w:val="24"/>
        </w:rPr>
        <w:t xml:space="preserve"> de solução </w:t>
      </w:r>
      <w:r w:rsidR="001F027A" w:rsidRPr="003719F9">
        <w:rPr>
          <w:rFonts w:ascii="Arial" w:hAnsi="Arial" w:cs="Arial"/>
          <w:sz w:val="24"/>
          <w:szCs w:val="24"/>
        </w:rPr>
        <w:lastRenderedPageBreak/>
        <w:t xml:space="preserve">dialisante na câmara externa do dialisador permite a combinação das duas técnicas (hemodiafiltração) levando a um aumento da depuração de </w:t>
      </w:r>
      <w:r w:rsidR="008604A8" w:rsidRPr="003719F9">
        <w:rPr>
          <w:rFonts w:ascii="Arial" w:hAnsi="Arial" w:cs="Arial"/>
          <w:sz w:val="24"/>
          <w:szCs w:val="24"/>
        </w:rPr>
        <w:t xml:space="preserve">solutos de baixo peso molecular. </w:t>
      </w:r>
      <w:r w:rsidR="001F027A" w:rsidRPr="003719F9">
        <w:rPr>
          <w:rFonts w:ascii="Arial" w:hAnsi="Arial" w:cs="Arial"/>
          <w:sz w:val="24"/>
          <w:szCs w:val="24"/>
        </w:rPr>
        <w:t>Estas técnicas necessitam de um acesso vascular central que permita um fluxo sanguíneo adequado e anticoagulação (g</w:t>
      </w:r>
      <w:r w:rsidR="00CB4380" w:rsidRPr="003719F9">
        <w:rPr>
          <w:rFonts w:ascii="Arial" w:hAnsi="Arial" w:cs="Arial"/>
          <w:sz w:val="24"/>
          <w:szCs w:val="24"/>
        </w:rPr>
        <w:t>eralmente heparina ou citrato).</w:t>
      </w:r>
      <w:r w:rsidR="00CB4380" w:rsidRPr="003719F9">
        <w:rPr>
          <w:rFonts w:ascii="Arial" w:hAnsi="Arial" w:cs="Arial"/>
          <w:sz w:val="24"/>
          <w:szCs w:val="24"/>
          <w:vertAlign w:val="superscript"/>
        </w:rPr>
        <w:t xml:space="preserve">3,4 </w:t>
      </w:r>
      <w:r w:rsidR="00136CCA">
        <w:rPr>
          <w:rFonts w:ascii="Arial" w:hAnsi="Arial" w:cs="Arial"/>
          <w:sz w:val="24"/>
          <w:szCs w:val="24"/>
        </w:rPr>
        <w:t>Inicial</w:t>
      </w:r>
      <w:r w:rsidR="00D677C7" w:rsidRPr="003719F9">
        <w:rPr>
          <w:rFonts w:ascii="Arial" w:hAnsi="Arial" w:cs="Arial"/>
          <w:sz w:val="24"/>
          <w:szCs w:val="24"/>
        </w:rPr>
        <w:t>mente usou-se um acesso arteriovenoso</w:t>
      </w:r>
      <w:r w:rsidR="0043067B" w:rsidRPr="003719F9">
        <w:rPr>
          <w:rFonts w:ascii="Arial" w:hAnsi="Arial" w:cs="Arial"/>
          <w:sz w:val="24"/>
          <w:szCs w:val="24"/>
        </w:rPr>
        <w:t xml:space="preserve"> (fluxo de sangue impulsionado pelo gradiente entre a pressão arterial média e a pressão venosa). A partir da década de 1980 foi desenvolvida uma alternativa às técnicas arteriovenosas, a hemodiafiltraçã</w:t>
      </w:r>
      <w:r w:rsidR="00CB4380" w:rsidRPr="003719F9">
        <w:rPr>
          <w:rFonts w:ascii="Arial" w:hAnsi="Arial" w:cs="Arial"/>
          <w:sz w:val="24"/>
          <w:szCs w:val="24"/>
        </w:rPr>
        <w:t>o venovenosa contínua (HDFVVC)</w:t>
      </w:r>
      <w:r w:rsidR="00250A77" w:rsidRPr="003719F9">
        <w:rPr>
          <w:rFonts w:ascii="Arial" w:hAnsi="Arial" w:cs="Arial"/>
          <w:sz w:val="24"/>
          <w:szCs w:val="24"/>
        </w:rPr>
        <w:t>,</w:t>
      </w:r>
      <w:r w:rsidR="00CB4380" w:rsidRPr="003719F9">
        <w:rPr>
          <w:rFonts w:ascii="Arial" w:hAnsi="Arial" w:cs="Arial"/>
          <w:sz w:val="24"/>
          <w:szCs w:val="24"/>
          <w:vertAlign w:val="superscript"/>
        </w:rPr>
        <w:t>4</w:t>
      </w:r>
      <w:r w:rsidR="00250A77" w:rsidRPr="003719F9">
        <w:rPr>
          <w:rFonts w:ascii="Arial" w:hAnsi="Arial" w:cs="Arial"/>
          <w:sz w:val="24"/>
          <w:szCs w:val="24"/>
        </w:rPr>
        <w:t xml:space="preserve"> que gera fluxos de sangue mais elevados e mais constantes, sem risco de trombose </w:t>
      </w:r>
      <w:r w:rsidR="008D245B">
        <w:rPr>
          <w:rFonts w:ascii="Arial" w:hAnsi="Arial" w:cs="Arial"/>
          <w:sz w:val="24"/>
          <w:szCs w:val="24"/>
        </w:rPr>
        <w:t>ou</w:t>
      </w:r>
      <w:r w:rsidR="00250A77" w:rsidRPr="003719F9">
        <w:rPr>
          <w:rFonts w:ascii="Arial" w:hAnsi="Arial" w:cs="Arial"/>
          <w:sz w:val="24"/>
          <w:szCs w:val="24"/>
        </w:rPr>
        <w:t xml:space="preserve"> hemorragia arteriais. </w:t>
      </w:r>
    </w:p>
    <w:p w:rsidR="00E177FD" w:rsidRPr="003719F9" w:rsidRDefault="00E177FD" w:rsidP="006B2A06">
      <w:pPr>
        <w:spacing w:after="0" w:line="480" w:lineRule="auto"/>
        <w:jc w:val="both"/>
        <w:rPr>
          <w:rFonts w:ascii="Arial" w:hAnsi="Arial" w:cs="Arial"/>
          <w:sz w:val="24"/>
          <w:szCs w:val="24"/>
        </w:rPr>
      </w:pPr>
      <w:r w:rsidRPr="003719F9">
        <w:rPr>
          <w:rFonts w:ascii="Arial" w:hAnsi="Arial" w:cs="Arial"/>
          <w:sz w:val="24"/>
          <w:szCs w:val="24"/>
        </w:rPr>
        <w:t>Esta técnica tem sido utilizada em casos de doença renal aguda, s</w:t>
      </w:r>
      <w:r w:rsidR="000831AA">
        <w:rPr>
          <w:rFonts w:ascii="Arial" w:hAnsi="Arial" w:cs="Arial"/>
          <w:sz w:val="24"/>
          <w:szCs w:val="24"/>
        </w:rPr>
        <w:t>é</w:t>
      </w:r>
      <w:r w:rsidRPr="003719F9">
        <w:rPr>
          <w:rFonts w:ascii="Arial" w:hAnsi="Arial" w:cs="Arial"/>
          <w:sz w:val="24"/>
          <w:szCs w:val="24"/>
        </w:rPr>
        <w:t>psis e into</w:t>
      </w:r>
      <w:r w:rsidR="00CB4380" w:rsidRPr="003719F9">
        <w:rPr>
          <w:rFonts w:ascii="Arial" w:hAnsi="Arial" w:cs="Arial"/>
          <w:sz w:val="24"/>
          <w:szCs w:val="24"/>
        </w:rPr>
        <w:t>xicações e, mais recentemente</w:t>
      </w:r>
      <w:r w:rsidR="00D8645D">
        <w:rPr>
          <w:rFonts w:ascii="Arial" w:hAnsi="Arial" w:cs="Arial"/>
          <w:sz w:val="24"/>
          <w:szCs w:val="24"/>
        </w:rPr>
        <w:t>,</w:t>
      </w:r>
      <w:r w:rsidR="00CB4380" w:rsidRPr="003719F9">
        <w:rPr>
          <w:rFonts w:ascii="Arial" w:hAnsi="Arial" w:cs="Arial"/>
          <w:sz w:val="24"/>
          <w:szCs w:val="24"/>
        </w:rPr>
        <w:t xml:space="preserve"> </w:t>
      </w:r>
      <w:r w:rsidRPr="003719F9">
        <w:rPr>
          <w:rFonts w:ascii="Arial" w:hAnsi="Arial" w:cs="Arial"/>
          <w:sz w:val="24"/>
          <w:szCs w:val="24"/>
        </w:rPr>
        <w:t xml:space="preserve">no tratamento </w:t>
      </w:r>
      <w:r w:rsidR="00C36A91" w:rsidRPr="003719F9">
        <w:rPr>
          <w:rFonts w:ascii="Arial" w:hAnsi="Arial" w:cs="Arial"/>
          <w:sz w:val="24"/>
          <w:szCs w:val="24"/>
        </w:rPr>
        <w:t>d</w:t>
      </w:r>
      <w:r w:rsidR="0096291B" w:rsidRPr="003719F9">
        <w:rPr>
          <w:rFonts w:ascii="Arial" w:hAnsi="Arial" w:cs="Arial"/>
          <w:sz w:val="24"/>
          <w:szCs w:val="24"/>
        </w:rPr>
        <w:t xml:space="preserve">a descompensação aguda nos EIM, em </w:t>
      </w:r>
      <w:r w:rsidR="003373AE" w:rsidRPr="003719F9">
        <w:rPr>
          <w:rFonts w:ascii="Arial" w:hAnsi="Arial" w:cs="Arial"/>
          <w:sz w:val="24"/>
          <w:szCs w:val="24"/>
        </w:rPr>
        <w:t>adulto</w:t>
      </w:r>
      <w:r w:rsidR="0096291B" w:rsidRPr="003719F9">
        <w:rPr>
          <w:rFonts w:ascii="Arial" w:hAnsi="Arial" w:cs="Arial"/>
          <w:sz w:val="24"/>
          <w:szCs w:val="24"/>
        </w:rPr>
        <w:t xml:space="preserve">s e </w:t>
      </w:r>
      <w:r w:rsidR="00DB400C">
        <w:rPr>
          <w:rFonts w:ascii="Arial" w:hAnsi="Arial" w:cs="Arial"/>
          <w:sz w:val="24"/>
          <w:szCs w:val="24"/>
        </w:rPr>
        <w:t xml:space="preserve">em </w:t>
      </w:r>
      <w:r w:rsidR="0096291B" w:rsidRPr="003719F9">
        <w:rPr>
          <w:rFonts w:ascii="Arial" w:hAnsi="Arial" w:cs="Arial"/>
          <w:sz w:val="24"/>
          <w:szCs w:val="24"/>
        </w:rPr>
        <w:t>grupos etários pediátricos.</w:t>
      </w:r>
      <w:r w:rsidR="00CB4380" w:rsidRPr="003719F9">
        <w:rPr>
          <w:rFonts w:ascii="Arial" w:hAnsi="Arial" w:cs="Arial"/>
          <w:sz w:val="24"/>
          <w:szCs w:val="24"/>
          <w:vertAlign w:val="superscript"/>
        </w:rPr>
        <w:t>5-9</w:t>
      </w:r>
      <w:r w:rsidR="00CB4380" w:rsidRPr="003719F9">
        <w:rPr>
          <w:rFonts w:ascii="Arial" w:hAnsi="Arial" w:cs="Arial"/>
          <w:sz w:val="24"/>
          <w:szCs w:val="24"/>
        </w:rPr>
        <w:t xml:space="preserve"> </w:t>
      </w:r>
      <w:r w:rsidR="0096291B" w:rsidRPr="003719F9">
        <w:rPr>
          <w:rFonts w:ascii="Arial" w:hAnsi="Arial" w:cs="Arial"/>
          <w:sz w:val="24"/>
          <w:szCs w:val="24"/>
        </w:rPr>
        <w:t>No entanto</w:t>
      </w:r>
      <w:r w:rsidR="008D245B">
        <w:rPr>
          <w:rFonts w:ascii="Arial" w:hAnsi="Arial" w:cs="Arial"/>
          <w:sz w:val="24"/>
          <w:szCs w:val="24"/>
        </w:rPr>
        <w:t>,</w:t>
      </w:r>
      <w:r w:rsidR="0096291B" w:rsidRPr="003719F9">
        <w:rPr>
          <w:rFonts w:ascii="Arial" w:hAnsi="Arial" w:cs="Arial"/>
          <w:sz w:val="24"/>
          <w:szCs w:val="24"/>
        </w:rPr>
        <w:t xml:space="preserve"> apresenta </w:t>
      </w:r>
      <w:r w:rsidR="00F03FDC" w:rsidRPr="003719F9">
        <w:rPr>
          <w:rFonts w:ascii="Arial" w:hAnsi="Arial" w:cs="Arial"/>
          <w:sz w:val="24"/>
          <w:szCs w:val="24"/>
        </w:rPr>
        <w:t>algu</w:t>
      </w:r>
      <w:r w:rsidR="008D245B">
        <w:rPr>
          <w:rFonts w:ascii="Arial" w:hAnsi="Arial" w:cs="Arial"/>
          <w:sz w:val="24"/>
          <w:szCs w:val="24"/>
        </w:rPr>
        <w:t>n</w:t>
      </w:r>
      <w:r w:rsidR="00F03FDC" w:rsidRPr="003719F9">
        <w:rPr>
          <w:rFonts w:ascii="Arial" w:hAnsi="Arial" w:cs="Arial"/>
          <w:sz w:val="24"/>
          <w:szCs w:val="24"/>
        </w:rPr>
        <w:t xml:space="preserve">s </w:t>
      </w:r>
      <w:r w:rsidR="008D245B">
        <w:rPr>
          <w:rFonts w:ascii="Arial" w:hAnsi="Arial" w:cs="Arial"/>
          <w:sz w:val="24"/>
          <w:szCs w:val="24"/>
        </w:rPr>
        <w:t>riscos acrescidos</w:t>
      </w:r>
      <w:r w:rsidR="0096291B" w:rsidRPr="003719F9">
        <w:rPr>
          <w:rFonts w:ascii="Arial" w:hAnsi="Arial" w:cs="Arial"/>
          <w:sz w:val="24"/>
          <w:szCs w:val="24"/>
        </w:rPr>
        <w:t xml:space="preserve"> em</w:t>
      </w:r>
      <w:r w:rsidR="003373AE" w:rsidRPr="003719F9">
        <w:rPr>
          <w:rFonts w:ascii="Arial" w:hAnsi="Arial" w:cs="Arial"/>
          <w:sz w:val="24"/>
          <w:szCs w:val="24"/>
        </w:rPr>
        <w:t xml:space="preserve"> recém-nascidos</w:t>
      </w:r>
      <w:r w:rsidR="00F03FDC" w:rsidRPr="003719F9">
        <w:rPr>
          <w:rFonts w:ascii="Arial" w:hAnsi="Arial" w:cs="Arial"/>
          <w:sz w:val="24"/>
          <w:szCs w:val="24"/>
        </w:rPr>
        <w:t xml:space="preserve"> (RN)</w:t>
      </w:r>
      <w:r w:rsidR="008D245B">
        <w:rPr>
          <w:rFonts w:ascii="Arial" w:hAnsi="Arial" w:cs="Arial"/>
          <w:sz w:val="24"/>
          <w:szCs w:val="24"/>
        </w:rPr>
        <w:t xml:space="preserve">, nomeadamente a possibilidade de repercussão hemodinâmica </w:t>
      </w:r>
      <w:r w:rsidR="006C694F">
        <w:rPr>
          <w:rFonts w:ascii="Arial" w:hAnsi="Arial" w:cs="Arial"/>
          <w:sz w:val="24"/>
          <w:szCs w:val="24"/>
        </w:rPr>
        <w:t xml:space="preserve">e hipotermia </w:t>
      </w:r>
      <w:r w:rsidR="008D245B">
        <w:rPr>
          <w:rFonts w:ascii="Arial" w:hAnsi="Arial" w:cs="Arial"/>
          <w:sz w:val="24"/>
          <w:szCs w:val="24"/>
        </w:rPr>
        <w:t>pela</w:t>
      </w:r>
      <w:r w:rsidR="003373AE" w:rsidRPr="003719F9">
        <w:rPr>
          <w:rFonts w:ascii="Arial" w:hAnsi="Arial" w:cs="Arial"/>
          <w:sz w:val="24"/>
          <w:szCs w:val="24"/>
        </w:rPr>
        <w:t xml:space="preserve"> quantidade de </w:t>
      </w:r>
      <w:r w:rsidR="00D8645D">
        <w:rPr>
          <w:rFonts w:ascii="Arial" w:hAnsi="Arial" w:cs="Arial"/>
          <w:sz w:val="24"/>
          <w:szCs w:val="24"/>
        </w:rPr>
        <w:t>sangue no circuito extracorporal</w:t>
      </w:r>
      <w:r w:rsidR="0096291B" w:rsidRPr="003719F9">
        <w:rPr>
          <w:rFonts w:ascii="Arial" w:hAnsi="Arial" w:cs="Arial"/>
          <w:sz w:val="24"/>
          <w:szCs w:val="24"/>
        </w:rPr>
        <w:t>. O acesso venoso</w:t>
      </w:r>
      <w:r w:rsidR="00865702" w:rsidRPr="003719F9">
        <w:rPr>
          <w:rFonts w:ascii="Arial" w:hAnsi="Arial" w:cs="Arial"/>
          <w:sz w:val="24"/>
          <w:szCs w:val="24"/>
        </w:rPr>
        <w:t xml:space="preserve"> de duplo lúmen</w:t>
      </w:r>
      <w:r w:rsidR="0096291B" w:rsidRPr="003719F9">
        <w:rPr>
          <w:rFonts w:ascii="Arial" w:hAnsi="Arial" w:cs="Arial"/>
          <w:sz w:val="24"/>
          <w:szCs w:val="24"/>
        </w:rPr>
        <w:t xml:space="preserve"> é dificultado pelo menor calibre dos vasos</w:t>
      </w:r>
      <w:r w:rsidR="003373AE" w:rsidRPr="003719F9">
        <w:rPr>
          <w:rFonts w:ascii="Arial" w:hAnsi="Arial" w:cs="Arial"/>
          <w:sz w:val="24"/>
          <w:szCs w:val="24"/>
        </w:rPr>
        <w:t xml:space="preserve"> e a </w:t>
      </w:r>
      <w:r w:rsidR="00D8645D">
        <w:rPr>
          <w:rFonts w:ascii="Arial" w:hAnsi="Arial" w:cs="Arial"/>
          <w:sz w:val="24"/>
          <w:szCs w:val="24"/>
        </w:rPr>
        <w:t>anticoagulação</w:t>
      </w:r>
      <w:r w:rsidR="0096291B" w:rsidRPr="003719F9">
        <w:rPr>
          <w:rFonts w:ascii="Arial" w:hAnsi="Arial" w:cs="Arial"/>
          <w:sz w:val="24"/>
          <w:szCs w:val="24"/>
        </w:rPr>
        <w:t xml:space="preserve"> pode também conduzir a complicações graves</w:t>
      </w:r>
      <w:r w:rsidR="003373AE" w:rsidRPr="003719F9">
        <w:rPr>
          <w:rFonts w:ascii="Arial" w:hAnsi="Arial" w:cs="Arial"/>
          <w:sz w:val="24"/>
          <w:szCs w:val="24"/>
        </w:rPr>
        <w:t xml:space="preserve">. </w:t>
      </w:r>
      <w:r w:rsidR="00F03FDC" w:rsidRPr="003719F9">
        <w:rPr>
          <w:rFonts w:ascii="Arial" w:hAnsi="Arial" w:cs="Arial"/>
          <w:sz w:val="24"/>
          <w:szCs w:val="24"/>
        </w:rPr>
        <w:t>A aplicação desta técnica em RN é ainda mais restrita que nas</w:t>
      </w:r>
      <w:r w:rsidR="003F3C93" w:rsidRPr="003719F9">
        <w:rPr>
          <w:rFonts w:ascii="Arial" w:hAnsi="Arial" w:cs="Arial"/>
          <w:sz w:val="24"/>
          <w:szCs w:val="24"/>
        </w:rPr>
        <w:t xml:space="preserve"> restantes idades pediátricas.</w:t>
      </w:r>
      <w:r w:rsidR="003F3C93" w:rsidRPr="003719F9">
        <w:rPr>
          <w:rFonts w:ascii="Arial" w:hAnsi="Arial" w:cs="Arial"/>
          <w:sz w:val="24"/>
          <w:szCs w:val="24"/>
          <w:vertAlign w:val="superscript"/>
        </w:rPr>
        <w:t>5,6</w:t>
      </w:r>
    </w:p>
    <w:p w:rsidR="007911A9" w:rsidRPr="003719F9" w:rsidRDefault="00F03FDC" w:rsidP="006B2A06">
      <w:pPr>
        <w:spacing w:after="0" w:line="480" w:lineRule="auto"/>
        <w:jc w:val="both"/>
        <w:rPr>
          <w:rFonts w:ascii="Arial" w:hAnsi="Arial" w:cs="Arial"/>
          <w:sz w:val="24"/>
          <w:szCs w:val="24"/>
        </w:rPr>
      </w:pPr>
      <w:r w:rsidRPr="003719F9">
        <w:rPr>
          <w:rFonts w:ascii="Arial" w:hAnsi="Arial" w:cs="Arial"/>
          <w:sz w:val="24"/>
          <w:szCs w:val="24"/>
        </w:rPr>
        <w:t>Neste artigo</w:t>
      </w:r>
      <w:r w:rsidR="00D16322">
        <w:rPr>
          <w:rFonts w:ascii="Arial" w:hAnsi="Arial" w:cs="Arial"/>
          <w:sz w:val="24"/>
          <w:szCs w:val="24"/>
        </w:rPr>
        <w:t>,</w:t>
      </w:r>
      <w:r w:rsidRPr="003719F9">
        <w:rPr>
          <w:rFonts w:ascii="Arial" w:hAnsi="Arial" w:cs="Arial"/>
          <w:sz w:val="24"/>
          <w:szCs w:val="24"/>
        </w:rPr>
        <w:t xml:space="preserve"> </w:t>
      </w:r>
      <w:r w:rsidR="00FF2874" w:rsidRPr="003719F9">
        <w:rPr>
          <w:rFonts w:ascii="Arial" w:hAnsi="Arial" w:cs="Arial"/>
          <w:sz w:val="24"/>
          <w:szCs w:val="24"/>
        </w:rPr>
        <w:t xml:space="preserve">pretende-se relatar a eficácia </w:t>
      </w:r>
      <w:r w:rsidR="00D16322">
        <w:rPr>
          <w:rFonts w:ascii="Arial" w:hAnsi="Arial" w:cs="Arial"/>
          <w:sz w:val="24"/>
          <w:szCs w:val="24"/>
        </w:rPr>
        <w:t xml:space="preserve">e os riscos </w:t>
      </w:r>
      <w:r w:rsidR="00FF2874" w:rsidRPr="003719F9">
        <w:rPr>
          <w:rFonts w:ascii="Arial" w:hAnsi="Arial" w:cs="Arial"/>
          <w:sz w:val="24"/>
          <w:szCs w:val="24"/>
        </w:rPr>
        <w:t>d</w:t>
      </w:r>
      <w:r w:rsidR="00E65E27" w:rsidRPr="003719F9">
        <w:rPr>
          <w:rFonts w:ascii="Arial" w:hAnsi="Arial" w:cs="Arial"/>
          <w:sz w:val="24"/>
          <w:szCs w:val="24"/>
        </w:rPr>
        <w:t>a utilização da</w:t>
      </w:r>
      <w:r w:rsidR="002E558C" w:rsidRPr="003719F9">
        <w:rPr>
          <w:rFonts w:ascii="Arial" w:hAnsi="Arial" w:cs="Arial"/>
          <w:sz w:val="24"/>
          <w:szCs w:val="24"/>
        </w:rPr>
        <w:t xml:space="preserve"> H</w:t>
      </w:r>
      <w:r w:rsidR="00E65E27" w:rsidRPr="003719F9">
        <w:rPr>
          <w:rFonts w:ascii="Arial" w:hAnsi="Arial" w:cs="Arial"/>
          <w:sz w:val="24"/>
          <w:szCs w:val="24"/>
        </w:rPr>
        <w:t>DF</w:t>
      </w:r>
      <w:r w:rsidR="00494EA7" w:rsidRPr="003719F9">
        <w:rPr>
          <w:rFonts w:ascii="Arial" w:hAnsi="Arial" w:cs="Arial"/>
          <w:sz w:val="24"/>
          <w:szCs w:val="24"/>
        </w:rPr>
        <w:t>VVC</w:t>
      </w:r>
      <w:r w:rsidR="002E558C" w:rsidRPr="003719F9">
        <w:rPr>
          <w:rFonts w:ascii="Arial" w:hAnsi="Arial" w:cs="Arial"/>
          <w:sz w:val="24"/>
          <w:szCs w:val="24"/>
        </w:rPr>
        <w:t xml:space="preserve"> no tratamento </w:t>
      </w:r>
      <w:r w:rsidR="00D677C7" w:rsidRPr="003719F9">
        <w:rPr>
          <w:rFonts w:ascii="Arial" w:hAnsi="Arial" w:cs="Arial"/>
          <w:sz w:val="24"/>
          <w:szCs w:val="24"/>
        </w:rPr>
        <w:t xml:space="preserve">agudo </w:t>
      </w:r>
      <w:r w:rsidR="00D677C7" w:rsidRPr="000C6721">
        <w:rPr>
          <w:rFonts w:ascii="Arial" w:hAnsi="Arial" w:cs="Arial"/>
          <w:sz w:val="24"/>
          <w:szCs w:val="24"/>
        </w:rPr>
        <w:t xml:space="preserve">de </w:t>
      </w:r>
      <w:r w:rsidR="00D16322" w:rsidRPr="000C6721">
        <w:rPr>
          <w:rFonts w:ascii="Arial" w:hAnsi="Arial" w:cs="Arial"/>
          <w:sz w:val="24"/>
          <w:szCs w:val="24"/>
        </w:rPr>
        <w:t>recém-nascidos e crianças</w:t>
      </w:r>
      <w:r w:rsidR="003E1D01" w:rsidRPr="000C6721">
        <w:rPr>
          <w:rFonts w:ascii="Arial" w:hAnsi="Arial" w:cs="Arial"/>
          <w:sz w:val="24"/>
          <w:szCs w:val="24"/>
        </w:rPr>
        <w:t xml:space="preserve"> </w:t>
      </w:r>
      <w:r w:rsidR="00494EA7" w:rsidRPr="000C6721">
        <w:rPr>
          <w:rFonts w:ascii="Arial" w:hAnsi="Arial" w:cs="Arial"/>
          <w:sz w:val="24"/>
          <w:szCs w:val="24"/>
        </w:rPr>
        <w:t>com d</w:t>
      </w:r>
      <w:r w:rsidR="00494EA7" w:rsidRPr="003719F9">
        <w:rPr>
          <w:rFonts w:ascii="Arial" w:hAnsi="Arial" w:cs="Arial"/>
          <w:sz w:val="24"/>
          <w:szCs w:val="24"/>
        </w:rPr>
        <w:t xml:space="preserve">oenças metabólicas descompensadas. </w:t>
      </w:r>
      <w:r w:rsidR="002E558C" w:rsidRPr="003719F9">
        <w:rPr>
          <w:rFonts w:ascii="Arial" w:hAnsi="Arial" w:cs="Arial"/>
          <w:sz w:val="24"/>
          <w:szCs w:val="24"/>
        </w:rPr>
        <w:t xml:space="preserve"> </w:t>
      </w:r>
    </w:p>
    <w:p w:rsidR="00510BF5" w:rsidRPr="003719F9" w:rsidRDefault="00510BF5" w:rsidP="006B2A06">
      <w:pPr>
        <w:spacing w:after="0" w:line="480" w:lineRule="auto"/>
        <w:jc w:val="both"/>
        <w:rPr>
          <w:rFonts w:ascii="Arial" w:hAnsi="Arial" w:cs="Arial"/>
          <w:b/>
          <w:sz w:val="24"/>
          <w:szCs w:val="24"/>
        </w:rPr>
      </w:pPr>
      <w:r w:rsidRPr="003719F9">
        <w:rPr>
          <w:rFonts w:ascii="Arial" w:hAnsi="Arial" w:cs="Arial"/>
          <w:b/>
          <w:sz w:val="24"/>
          <w:szCs w:val="24"/>
        </w:rPr>
        <w:t>Métodos</w:t>
      </w:r>
      <w:r w:rsidR="00972D9C" w:rsidRPr="003719F9">
        <w:rPr>
          <w:rFonts w:ascii="Arial" w:hAnsi="Arial" w:cs="Arial"/>
          <w:b/>
          <w:sz w:val="24"/>
          <w:szCs w:val="24"/>
        </w:rPr>
        <w:t xml:space="preserve"> </w:t>
      </w:r>
    </w:p>
    <w:p w:rsidR="00CA674A" w:rsidRPr="003719F9" w:rsidRDefault="002D5AC3" w:rsidP="006B2A06">
      <w:pPr>
        <w:spacing w:after="0" w:line="480" w:lineRule="auto"/>
        <w:jc w:val="both"/>
        <w:rPr>
          <w:rFonts w:ascii="Arial" w:hAnsi="Arial" w:cs="Arial"/>
          <w:sz w:val="24"/>
          <w:szCs w:val="24"/>
        </w:rPr>
      </w:pPr>
      <w:r w:rsidRPr="003719F9">
        <w:rPr>
          <w:rFonts w:ascii="Arial" w:hAnsi="Arial" w:cs="Arial"/>
          <w:sz w:val="24"/>
          <w:szCs w:val="24"/>
        </w:rPr>
        <w:t>Análise retrospetiva</w:t>
      </w:r>
      <w:r w:rsidR="00510BF5" w:rsidRPr="003719F9">
        <w:rPr>
          <w:rFonts w:ascii="Arial" w:hAnsi="Arial" w:cs="Arial"/>
          <w:sz w:val="24"/>
          <w:szCs w:val="24"/>
        </w:rPr>
        <w:t> com r</w:t>
      </w:r>
      <w:r w:rsidRPr="003719F9">
        <w:rPr>
          <w:rFonts w:ascii="Arial" w:hAnsi="Arial" w:cs="Arial"/>
          <w:sz w:val="24"/>
          <w:szCs w:val="24"/>
        </w:rPr>
        <w:t>evisão dos</w:t>
      </w:r>
      <w:r w:rsidR="00510BF5" w:rsidRPr="003719F9">
        <w:rPr>
          <w:rFonts w:ascii="Arial" w:hAnsi="Arial" w:cs="Arial"/>
          <w:sz w:val="24"/>
          <w:szCs w:val="24"/>
        </w:rPr>
        <w:t xml:space="preserve"> processos clínicos dos doentes com EIM </w:t>
      </w:r>
      <w:r w:rsidR="00D8645D" w:rsidRPr="003719F9">
        <w:rPr>
          <w:rFonts w:ascii="Arial" w:hAnsi="Arial" w:cs="Arial"/>
          <w:sz w:val="24"/>
          <w:szCs w:val="24"/>
        </w:rPr>
        <w:t>internados numa unidade de cuidados intensivos pediátricos</w:t>
      </w:r>
      <w:r w:rsidR="00D8645D">
        <w:rPr>
          <w:rFonts w:ascii="Arial" w:hAnsi="Arial" w:cs="Arial"/>
          <w:sz w:val="24"/>
          <w:szCs w:val="24"/>
        </w:rPr>
        <w:t xml:space="preserve"> (UCIP) e</w:t>
      </w:r>
      <w:r w:rsidR="00D8645D" w:rsidRPr="003719F9">
        <w:rPr>
          <w:rFonts w:ascii="Arial" w:hAnsi="Arial" w:cs="Arial"/>
          <w:sz w:val="24"/>
          <w:szCs w:val="24"/>
        </w:rPr>
        <w:t xml:space="preserve"> </w:t>
      </w:r>
      <w:r w:rsidR="00510BF5" w:rsidRPr="003719F9">
        <w:rPr>
          <w:rFonts w:ascii="Arial" w:hAnsi="Arial" w:cs="Arial"/>
          <w:sz w:val="24"/>
          <w:szCs w:val="24"/>
        </w:rPr>
        <w:t xml:space="preserve">submetidos a </w:t>
      </w:r>
      <w:r w:rsidR="00EC0352">
        <w:rPr>
          <w:rFonts w:ascii="Arial" w:hAnsi="Arial" w:cs="Arial"/>
          <w:sz w:val="24"/>
          <w:szCs w:val="24"/>
        </w:rPr>
        <w:t>HDFVVC</w:t>
      </w:r>
      <w:r w:rsidR="00510BF5" w:rsidRPr="003719F9">
        <w:rPr>
          <w:rFonts w:ascii="Arial" w:hAnsi="Arial" w:cs="Arial"/>
          <w:sz w:val="24"/>
          <w:szCs w:val="24"/>
        </w:rPr>
        <w:t>, ao longo de 10 anos (200</w:t>
      </w:r>
      <w:r w:rsidR="00ED1026" w:rsidRPr="003719F9">
        <w:rPr>
          <w:rFonts w:ascii="Arial" w:hAnsi="Arial" w:cs="Arial"/>
          <w:sz w:val="24"/>
          <w:szCs w:val="24"/>
        </w:rPr>
        <w:t>6</w:t>
      </w:r>
      <w:r w:rsidR="00510BF5" w:rsidRPr="003719F9">
        <w:rPr>
          <w:rFonts w:ascii="Arial" w:hAnsi="Arial" w:cs="Arial"/>
          <w:sz w:val="24"/>
          <w:szCs w:val="24"/>
        </w:rPr>
        <w:t>-2015)</w:t>
      </w:r>
      <w:r w:rsidRPr="003719F9">
        <w:rPr>
          <w:rFonts w:ascii="Arial" w:hAnsi="Arial" w:cs="Arial"/>
          <w:sz w:val="24"/>
          <w:szCs w:val="24"/>
        </w:rPr>
        <w:t>.</w:t>
      </w:r>
      <w:r w:rsidR="00510BF5" w:rsidRPr="003719F9">
        <w:rPr>
          <w:rFonts w:ascii="Arial" w:hAnsi="Arial" w:cs="Arial"/>
          <w:sz w:val="24"/>
          <w:szCs w:val="24"/>
        </w:rPr>
        <w:t xml:space="preserve"> </w:t>
      </w:r>
      <w:r w:rsidRPr="003719F9">
        <w:rPr>
          <w:rFonts w:ascii="Arial" w:hAnsi="Arial" w:cs="Arial"/>
          <w:sz w:val="24"/>
          <w:szCs w:val="24"/>
        </w:rPr>
        <w:t xml:space="preserve">As variáveis analisadas foram: idade, </w:t>
      </w:r>
      <w:r w:rsidR="006540D2" w:rsidRPr="003719F9">
        <w:rPr>
          <w:rFonts w:ascii="Arial" w:hAnsi="Arial" w:cs="Arial"/>
          <w:sz w:val="24"/>
          <w:szCs w:val="24"/>
        </w:rPr>
        <w:lastRenderedPageBreak/>
        <w:t>género</w:t>
      </w:r>
      <w:r w:rsidRPr="003719F9">
        <w:rPr>
          <w:rFonts w:ascii="Arial" w:hAnsi="Arial" w:cs="Arial"/>
          <w:sz w:val="24"/>
          <w:szCs w:val="24"/>
        </w:rPr>
        <w:t>,</w:t>
      </w:r>
      <w:r w:rsidR="009A3278" w:rsidRPr="003719F9">
        <w:rPr>
          <w:rFonts w:ascii="Arial" w:hAnsi="Arial" w:cs="Arial"/>
          <w:sz w:val="24"/>
          <w:szCs w:val="24"/>
        </w:rPr>
        <w:t xml:space="preserve"> </w:t>
      </w:r>
      <w:r w:rsidR="00CD14DC" w:rsidRPr="003719F9">
        <w:rPr>
          <w:rFonts w:ascii="Arial" w:hAnsi="Arial" w:cs="Arial"/>
          <w:sz w:val="24"/>
          <w:szCs w:val="24"/>
        </w:rPr>
        <w:t xml:space="preserve">doença metabólica de base, </w:t>
      </w:r>
      <w:r w:rsidR="006540D2" w:rsidRPr="003719F9">
        <w:rPr>
          <w:rFonts w:ascii="Arial" w:hAnsi="Arial" w:cs="Arial"/>
          <w:sz w:val="24"/>
          <w:szCs w:val="24"/>
        </w:rPr>
        <w:t>data e</w:t>
      </w:r>
      <w:r w:rsidR="009A3278" w:rsidRPr="003719F9">
        <w:rPr>
          <w:rFonts w:ascii="Arial" w:hAnsi="Arial" w:cs="Arial"/>
          <w:sz w:val="24"/>
          <w:szCs w:val="24"/>
        </w:rPr>
        <w:t xml:space="preserve"> idade de admissão, proveniência</w:t>
      </w:r>
      <w:r w:rsidR="00CD14DC" w:rsidRPr="003719F9">
        <w:rPr>
          <w:rFonts w:ascii="Arial" w:hAnsi="Arial" w:cs="Arial"/>
          <w:sz w:val="24"/>
          <w:szCs w:val="24"/>
        </w:rPr>
        <w:t>,</w:t>
      </w:r>
      <w:r w:rsidR="009A3278" w:rsidRPr="003719F9">
        <w:rPr>
          <w:rFonts w:ascii="Arial" w:hAnsi="Arial" w:cs="Arial"/>
          <w:sz w:val="24"/>
          <w:szCs w:val="24"/>
        </w:rPr>
        <w:t xml:space="preserve"> </w:t>
      </w:r>
      <w:r w:rsidR="00EC0352">
        <w:rPr>
          <w:rFonts w:ascii="Arial" w:hAnsi="Arial" w:cs="Arial"/>
          <w:sz w:val="24"/>
          <w:szCs w:val="24"/>
        </w:rPr>
        <w:t>duração do internamento</w:t>
      </w:r>
      <w:r w:rsidR="009A3278" w:rsidRPr="003719F9">
        <w:rPr>
          <w:rFonts w:ascii="Arial" w:hAnsi="Arial" w:cs="Arial"/>
          <w:sz w:val="24"/>
          <w:szCs w:val="24"/>
        </w:rPr>
        <w:t>, indicação para iniciar HD</w:t>
      </w:r>
      <w:r w:rsidR="006540D2" w:rsidRPr="003719F9">
        <w:rPr>
          <w:rFonts w:ascii="Arial" w:hAnsi="Arial" w:cs="Arial"/>
          <w:sz w:val="24"/>
          <w:szCs w:val="24"/>
        </w:rPr>
        <w:t xml:space="preserve">FVVC, </w:t>
      </w:r>
      <w:r w:rsidR="00397A78" w:rsidRPr="003719F9">
        <w:rPr>
          <w:rFonts w:ascii="Arial" w:hAnsi="Arial" w:cs="Arial"/>
          <w:sz w:val="24"/>
          <w:szCs w:val="24"/>
        </w:rPr>
        <w:t>necessidade de ventilação</w:t>
      </w:r>
      <w:r w:rsidR="00EC0352">
        <w:rPr>
          <w:rFonts w:ascii="Arial" w:hAnsi="Arial" w:cs="Arial"/>
          <w:sz w:val="24"/>
          <w:szCs w:val="24"/>
        </w:rPr>
        <w:t xml:space="preserve"> mecânica</w:t>
      </w:r>
      <w:r w:rsidR="009A3278" w:rsidRPr="003719F9">
        <w:rPr>
          <w:rFonts w:ascii="Arial" w:hAnsi="Arial" w:cs="Arial"/>
          <w:sz w:val="24"/>
          <w:szCs w:val="24"/>
        </w:rPr>
        <w:t>, tempo decorrido desde a</w:t>
      </w:r>
      <w:r w:rsidR="00397A78" w:rsidRPr="003719F9">
        <w:rPr>
          <w:rFonts w:ascii="Arial" w:hAnsi="Arial" w:cs="Arial"/>
          <w:sz w:val="24"/>
          <w:szCs w:val="24"/>
        </w:rPr>
        <w:t xml:space="preserve"> admissão ao início da técnic</w:t>
      </w:r>
      <w:r w:rsidR="009A3278" w:rsidRPr="003719F9">
        <w:rPr>
          <w:rFonts w:ascii="Arial" w:hAnsi="Arial" w:cs="Arial"/>
          <w:sz w:val="24"/>
          <w:szCs w:val="24"/>
        </w:rPr>
        <w:t xml:space="preserve">a, valor do metabolito no início e no final da </w:t>
      </w:r>
      <w:r w:rsidR="00397A78" w:rsidRPr="003719F9">
        <w:rPr>
          <w:rFonts w:ascii="Arial" w:hAnsi="Arial" w:cs="Arial"/>
          <w:sz w:val="24"/>
          <w:szCs w:val="24"/>
        </w:rPr>
        <w:t>HDFVVC</w:t>
      </w:r>
      <w:r w:rsidR="009A3278" w:rsidRPr="003719F9">
        <w:rPr>
          <w:rFonts w:ascii="Arial" w:hAnsi="Arial" w:cs="Arial"/>
          <w:sz w:val="24"/>
          <w:szCs w:val="24"/>
        </w:rPr>
        <w:t>, duração</w:t>
      </w:r>
      <w:r w:rsidR="00397A78" w:rsidRPr="003719F9">
        <w:rPr>
          <w:rFonts w:ascii="Arial" w:hAnsi="Arial" w:cs="Arial"/>
          <w:sz w:val="24"/>
          <w:szCs w:val="24"/>
        </w:rPr>
        <w:t xml:space="preserve"> e</w:t>
      </w:r>
      <w:r w:rsidR="009A3278" w:rsidRPr="003719F9">
        <w:rPr>
          <w:rFonts w:ascii="Arial" w:hAnsi="Arial" w:cs="Arial"/>
          <w:sz w:val="24"/>
          <w:szCs w:val="24"/>
        </w:rPr>
        <w:t xml:space="preserve"> </w:t>
      </w:r>
      <w:r w:rsidR="00397A78" w:rsidRPr="003719F9">
        <w:rPr>
          <w:rFonts w:ascii="Arial" w:hAnsi="Arial" w:cs="Arial"/>
          <w:sz w:val="24"/>
          <w:szCs w:val="24"/>
        </w:rPr>
        <w:t xml:space="preserve">razão de descontinuação da técnica, eficácia da técnica, </w:t>
      </w:r>
      <w:r w:rsidR="009A3278" w:rsidRPr="003719F9">
        <w:rPr>
          <w:rFonts w:ascii="Arial" w:hAnsi="Arial" w:cs="Arial"/>
          <w:sz w:val="24"/>
          <w:szCs w:val="24"/>
        </w:rPr>
        <w:t xml:space="preserve">número </w:t>
      </w:r>
      <w:r w:rsidR="00EC0352">
        <w:rPr>
          <w:rFonts w:ascii="Arial" w:hAnsi="Arial" w:cs="Arial"/>
          <w:sz w:val="24"/>
          <w:szCs w:val="24"/>
        </w:rPr>
        <w:t>e duração dos filtros utilizados</w:t>
      </w:r>
      <w:r w:rsidR="009A3278" w:rsidRPr="003719F9">
        <w:rPr>
          <w:rFonts w:ascii="Arial" w:hAnsi="Arial" w:cs="Arial"/>
          <w:sz w:val="24"/>
          <w:szCs w:val="24"/>
        </w:rPr>
        <w:t>, calibre do cat</w:t>
      </w:r>
      <w:r w:rsidR="00EC0352">
        <w:rPr>
          <w:rFonts w:ascii="Arial" w:hAnsi="Arial" w:cs="Arial"/>
          <w:sz w:val="24"/>
          <w:szCs w:val="24"/>
        </w:rPr>
        <w:t>e</w:t>
      </w:r>
      <w:r w:rsidR="009A3278" w:rsidRPr="003719F9">
        <w:rPr>
          <w:rFonts w:ascii="Arial" w:hAnsi="Arial" w:cs="Arial"/>
          <w:sz w:val="24"/>
          <w:szCs w:val="24"/>
        </w:rPr>
        <w:t>ter central utiliz</w:t>
      </w:r>
      <w:r w:rsidR="00EC0352">
        <w:rPr>
          <w:rFonts w:ascii="Arial" w:hAnsi="Arial" w:cs="Arial"/>
          <w:sz w:val="24"/>
          <w:szCs w:val="24"/>
        </w:rPr>
        <w:t xml:space="preserve">ado, local do acesso vascular, </w:t>
      </w:r>
      <w:r w:rsidR="009A3278" w:rsidRPr="003719F9">
        <w:rPr>
          <w:rFonts w:ascii="Arial" w:hAnsi="Arial" w:cs="Arial"/>
          <w:sz w:val="24"/>
          <w:szCs w:val="24"/>
        </w:rPr>
        <w:t>tipo de anticoagulação</w:t>
      </w:r>
      <w:r w:rsidR="00397A78" w:rsidRPr="003719F9">
        <w:rPr>
          <w:rFonts w:ascii="Arial" w:hAnsi="Arial" w:cs="Arial"/>
          <w:sz w:val="24"/>
          <w:szCs w:val="24"/>
        </w:rPr>
        <w:t xml:space="preserve"> utilizada</w:t>
      </w:r>
      <w:r w:rsidR="00EC0352">
        <w:rPr>
          <w:rFonts w:ascii="Arial" w:hAnsi="Arial" w:cs="Arial"/>
          <w:sz w:val="24"/>
          <w:szCs w:val="24"/>
        </w:rPr>
        <w:t xml:space="preserve">, </w:t>
      </w:r>
      <w:r w:rsidR="00EC0352" w:rsidRPr="003719F9">
        <w:rPr>
          <w:rFonts w:ascii="Arial" w:hAnsi="Arial" w:cs="Arial"/>
          <w:sz w:val="24"/>
          <w:szCs w:val="24"/>
        </w:rPr>
        <w:t>evolução clínica e compli</w:t>
      </w:r>
      <w:r w:rsidR="00EC0352">
        <w:rPr>
          <w:rFonts w:ascii="Arial" w:hAnsi="Arial" w:cs="Arial"/>
          <w:sz w:val="24"/>
          <w:szCs w:val="24"/>
        </w:rPr>
        <w:t>cações (clínicas e da técnica)</w:t>
      </w:r>
      <w:r w:rsidRPr="003719F9">
        <w:rPr>
          <w:rFonts w:ascii="Arial" w:hAnsi="Arial" w:cs="Arial"/>
          <w:sz w:val="24"/>
          <w:szCs w:val="24"/>
        </w:rPr>
        <w:t xml:space="preserve">. </w:t>
      </w:r>
    </w:p>
    <w:p w:rsidR="008F1A27" w:rsidRPr="003719F9" w:rsidRDefault="00AA3A28" w:rsidP="006B2A06">
      <w:pPr>
        <w:spacing w:after="0" w:line="480" w:lineRule="auto"/>
        <w:jc w:val="both"/>
        <w:rPr>
          <w:rFonts w:ascii="Arial" w:hAnsi="Arial" w:cs="Arial"/>
          <w:sz w:val="24"/>
          <w:szCs w:val="24"/>
        </w:rPr>
      </w:pPr>
      <w:r>
        <w:rPr>
          <w:rFonts w:ascii="Arial" w:hAnsi="Arial" w:cs="Arial"/>
          <w:sz w:val="24"/>
          <w:szCs w:val="24"/>
        </w:rPr>
        <w:t xml:space="preserve">Como técnica de </w:t>
      </w:r>
      <w:r w:rsidRPr="003719F9">
        <w:rPr>
          <w:rFonts w:ascii="Arial" w:hAnsi="Arial" w:cs="Arial"/>
          <w:sz w:val="24"/>
          <w:szCs w:val="24"/>
        </w:rPr>
        <w:t>depuração</w:t>
      </w:r>
      <w:r>
        <w:rPr>
          <w:rFonts w:ascii="Arial" w:hAnsi="Arial" w:cs="Arial"/>
          <w:sz w:val="24"/>
          <w:szCs w:val="24"/>
        </w:rPr>
        <w:t xml:space="preserve"> exógena foi utilizado um</w:t>
      </w:r>
      <w:r w:rsidR="008F1A27" w:rsidRPr="003719F9">
        <w:rPr>
          <w:rFonts w:ascii="Arial" w:hAnsi="Arial" w:cs="Arial"/>
          <w:sz w:val="24"/>
          <w:szCs w:val="24"/>
        </w:rPr>
        <w:t xml:space="preserve"> aparelho de </w:t>
      </w:r>
      <w:r>
        <w:rPr>
          <w:rFonts w:ascii="Arial" w:hAnsi="Arial" w:cs="Arial"/>
          <w:sz w:val="24"/>
          <w:szCs w:val="24"/>
        </w:rPr>
        <w:t>HDFVVC</w:t>
      </w:r>
      <w:r w:rsidR="008F1A27" w:rsidRPr="003719F9">
        <w:rPr>
          <w:rFonts w:ascii="Arial" w:hAnsi="Arial" w:cs="Arial"/>
          <w:sz w:val="24"/>
          <w:szCs w:val="24"/>
        </w:rPr>
        <w:t xml:space="preserve"> </w:t>
      </w:r>
      <w:r>
        <w:rPr>
          <w:rFonts w:ascii="Arial" w:hAnsi="Arial" w:cs="Arial"/>
          <w:sz w:val="24"/>
          <w:szCs w:val="24"/>
        </w:rPr>
        <w:t>(</w:t>
      </w:r>
      <w:r w:rsidR="008F1A27" w:rsidRPr="003719F9">
        <w:rPr>
          <w:rFonts w:ascii="Arial" w:hAnsi="Arial" w:cs="Arial"/>
          <w:sz w:val="24"/>
          <w:szCs w:val="24"/>
        </w:rPr>
        <w:t>Prismaflex®</w:t>
      </w:r>
      <w:r w:rsidR="00087708">
        <w:rPr>
          <w:rFonts w:ascii="Arial" w:hAnsi="Arial" w:cs="Arial"/>
          <w:sz w:val="24"/>
          <w:szCs w:val="24"/>
        </w:rPr>
        <w:t xml:space="preserve"> </w:t>
      </w:r>
      <w:r w:rsidR="00087708" w:rsidRPr="003E1D01">
        <w:rPr>
          <w:rFonts w:ascii="Arial" w:hAnsi="Arial" w:cs="Arial"/>
          <w:sz w:val="24"/>
          <w:szCs w:val="24"/>
        </w:rPr>
        <w:t>System</w:t>
      </w:r>
      <w:r w:rsidR="008F1A27" w:rsidRPr="003719F9">
        <w:rPr>
          <w:rFonts w:ascii="Arial" w:hAnsi="Arial" w:cs="Arial"/>
          <w:sz w:val="24"/>
          <w:szCs w:val="24"/>
        </w:rPr>
        <w:t>, Baxter</w:t>
      </w:r>
      <w:r w:rsidR="003E1D01">
        <w:rPr>
          <w:rFonts w:ascii="Arial" w:hAnsi="Arial" w:cs="Arial"/>
          <w:sz w:val="24"/>
          <w:szCs w:val="24"/>
        </w:rPr>
        <w:t>)</w:t>
      </w:r>
      <w:r w:rsidR="00B66B28">
        <w:rPr>
          <w:rFonts w:ascii="Arial" w:hAnsi="Arial" w:cs="Arial"/>
          <w:sz w:val="24"/>
          <w:szCs w:val="24"/>
        </w:rPr>
        <w:t xml:space="preserve"> (Fig. 1).</w:t>
      </w:r>
    </w:p>
    <w:p w:rsidR="002D5AC3" w:rsidRPr="003719F9" w:rsidRDefault="002D5AC3" w:rsidP="006B2A06">
      <w:pPr>
        <w:spacing w:after="0" w:line="480" w:lineRule="auto"/>
        <w:jc w:val="both"/>
        <w:rPr>
          <w:rFonts w:ascii="Arial" w:hAnsi="Arial" w:cs="Arial"/>
          <w:sz w:val="24"/>
          <w:szCs w:val="24"/>
        </w:rPr>
      </w:pPr>
      <w:r w:rsidRPr="003719F9">
        <w:rPr>
          <w:rFonts w:ascii="Arial" w:hAnsi="Arial" w:cs="Arial"/>
          <w:sz w:val="24"/>
          <w:szCs w:val="24"/>
        </w:rPr>
        <w:t xml:space="preserve">Para </w:t>
      </w:r>
      <w:r w:rsidR="00CE1D1C">
        <w:rPr>
          <w:rFonts w:ascii="Arial" w:hAnsi="Arial" w:cs="Arial"/>
          <w:sz w:val="24"/>
          <w:szCs w:val="24"/>
        </w:rPr>
        <w:t xml:space="preserve">a </w:t>
      </w:r>
      <w:r w:rsidR="00CA674A" w:rsidRPr="003719F9">
        <w:rPr>
          <w:rFonts w:ascii="Arial" w:hAnsi="Arial" w:cs="Arial"/>
          <w:sz w:val="24"/>
          <w:szCs w:val="24"/>
        </w:rPr>
        <w:t>recolha dos</w:t>
      </w:r>
      <w:r w:rsidR="00397A78" w:rsidRPr="003719F9">
        <w:rPr>
          <w:rFonts w:ascii="Arial" w:hAnsi="Arial" w:cs="Arial"/>
          <w:sz w:val="24"/>
          <w:szCs w:val="24"/>
        </w:rPr>
        <w:t xml:space="preserve"> dados</w:t>
      </w:r>
      <w:r w:rsidRPr="003719F9">
        <w:rPr>
          <w:rFonts w:ascii="Arial" w:hAnsi="Arial" w:cs="Arial"/>
          <w:sz w:val="24"/>
          <w:szCs w:val="24"/>
        </w:rPr>
        <w:t xml:space="preserve"> consultou-se o </w:t>
      </w:r>
      <w:r w:rsidR="006540D2" w:rsidRPr="003719F9">
        <w:rPr>
          <w:rFonts w:ascii="Arial" w:hAnsi="Arial" w:cs="Arial"/>
          <w:sz w:val="24"/>
          <w:szCs w:val="24"/>
        </w:rPr>
        <w:t xml:space="preserve">processo clínico informatizado </w:t>
      </w:r>
      <w:r w:rsidRPr="003719F9">
        <w:rPr>
          <w:rFonts w:ascii="Arial" w:hAnsi="Arial" w:cs="Arial"/>
          <w:sz w:val="24"/>
          <w:szCs w:val="24"/>
        </w:rPr>
        <w:t xml:space="preserve">de cada doente e o </w:t>
      </w:r>
      <w:r w:rsidR="00F77278" w:rsidRPr="006C694F">
        <w:rPr>
          <w:rFonts w:ascii="Arial" w:hAnsi="Arial" w:cs="Arial"/>
          <w:sz w:val="24"/>
          <w:szCs w:val="24"/>
        </w:rPr>
        <w:t>REUNIR-CIP</w:t>
      </w:r>
      <w:r w:rsidRPr="003719F9">
        <w:rPr>
          <w:rFonts w:ascii="Arial" w:hAnsi="Arial" w:cs="Arial"/>
          <w:sz w:val="24"/>
          <w:szCs w:val="24"/>
        </w:rPr>
        <w:t xml:space="preserve"> (</w:t>
      </w:r>
      <w:r w:rsidR="0049076D" w:rsidRPr="003719F9">
        <w:rPr>
          <w:rFonts w:ascii="Arial" w:hAnsi="Arial" w:cs="Arial"/>
          <w:sz w:val="24"/>
          <w:szCs w:val="24"/>
        </w:rPr>
        <w:t>recolha uniformizada e nacional de informação relevante em cuidados intensivos pediátricos</w:t>
      </w:r>
      <w:r w:rsidR="00CE1D1C">
        <w:rPr>
          <w:rFonts w:ascii="Arial" w:hAnsi="Arial" w:cs="Arial"/>
          <w:sz w:val="24"/>
          <w:szCs w:val="24"/>
        </w:rPr>
        <w:t>). As informações</w:t>
      </w:r>
      <w:r w:rsidRPr="003719F9">
        <w:rPr>
          <w:rFonts w:ascii="Arial" w:hAnsi="Arial" w:cs="Arial"/>
          <w:sz w:val="24"/>
          <w:szCs w:val="24"/>
        </w:rPr>
        <w:t xml:space="preserve"> foram registadas numa base de dados utilizando o programa informático Microsoft Office Excel 2010®, no qual se realizou o estudo </w:t>
      </w:r>
      <w:r w:rsidR="00CE1D1C">
        <w:rPr>
          <w:rFonts w:ascii="Arial" w:hAnsi="Arial" w:cs="Arial"/>
          <w:sz w:val="24"/>
          <w:szCs w:val="24"/>
        </w:rPr>
        <w:t>descritivo. Tratamento estatístico efetuado</w:t>
      </w:r>
      <w:r w:rsidRPr="003719F9">
        <w:rPr>
          <w:rFonts w:ascii="Arial" w:hAnsi="Arial" w:cs="Arial"/>
          <w:sz w:val="24"/>
          <w:szCs w:val="24"/>
        </w:rPr>
        <w:t xml:space="preserve"> </w:t>
      </w:r>
      <w:r w:rsidR="00CE1D1C">
        <w:rPr>
          <w:rFonts w:ascii="Arial" w:hAnsi="Arial" w:cs="Arial"/>
          <w:sz w:val="24"/>
          <w:szCs w:val="24"/>
        </w:rPr>
        <w:t>c</w:t>
      </w:r>
      <w:r w:rsidRPr="003719F9">
        <w:rPr>
          <w:rFonts w:ascii="Arial" w:hAnsi="Arial" w:cs="Arial"/>
          <w:sz w:val="24"/>
          <w:szCs w:val="24"/>
        </w:rPr>
        <w:t>o</w:t>
      </w:r>
      <w:r w:rsidR="00CE1D1C">
        <w:rPr>
          <w:rFonts w:ascii="Arial" w:hAnsi="Arial" w:cs="Arial"/>
          <w:sz w:val="24"/>
          <w:szCs w:val="24"/>
        </w:rPr>
        <w:t>m programa</w:t>
      </w:r>
      <w:r w:rsidRPr="003719F9">
        <w:rPr>
          <w:rFonts w:ascii="Arial" w:hAnsi="Arial" w:cs="Arial"/>
          <w:sz w:val="24"/>
          <w:szCs w:val="24"/>
        </w:rPr>
        <w:t xml:space="preserve"> SPSS 22.0®</w:t>
      </w:r>
      <w:r w:rsidR="00F03FDC" w:rsidRPr="003719F9">
        <w:rPr>
          <w:rFonts w:ascii="Arial" w:hAnsi="Arial" w:cs="Arial"/>
          <w:sz w:val="24"/>
          <w:szCs w:val="24"/>
        </w:rPr>
        <w:t>, comparando</w:t>
      </w:r>
      <w:r w:rsidRPr="003719F9">
        <w:rPr>
          <w:rFonts w:ascii="Arial" w:hAnsi="Arial" w:cs="Arial"/>
          <w:sz w:val="24"/>
          <w:szCs w:val="24"/>
        </w:rPr>
        <w:t>-s</w:t>
      </w:r>
      <w:r w:rsidR="000C6721">
        <w:rPr>
          <w:rFonts w:ascii="Arial" w:hAnsi="Arial" w:cs="Arial"/>
          <w:sz w:val="24"/>
          <w:szCs w:val="24"/>
        </w:rPr>
        <w:t>e dados quantitativos através do</w:t>
      </w:r>
      <w:r w:rsidRPr="003719F9">
        <w:rPr>
          <w:rFonts w:ascii="Arial" w:hAnsi="Arial" w:cs="Arial"/>
          <w:sz w:val="24"/>
          <w:szCs w:val="24"/>
        </w:rPr>
        <w:t xml:space="preserve"> </w:t>
      </w:r>
      <w:r w:rsidR="00EC0352">
        <w:rPr>
          <w:rFonts w:ascii="Arial" w:hAnsi="Arial" w:cs="Arial"/>
          <w:sz w:val="24"/>
          <w:szCs w:val="24"/>
        </w:rPr>
        <w:t>t</w:t>
      </w:r>
      <w:r w:rsidRPr="003719F9">
        <w:rPr>
          <w:rFonts w:ascii="Arial" w:hAnsi="Arial" w:cs="Arial"/>
          <w:sz w:val="24"/>
          <w:szCs w:val="24"/>
        </w:rPr>
        <w:t xml:space="preserve">este </w:t>
      </w:r>
      <w:r w:rsidRPr="003719F9">
        <w:rPr>
          <w:rFonts w:ascii="Arial" w:hAnsi="Arial" w:cs="Arial"/>
          <w:i/>
          <w:sz w:val="24"/>
          <w:szCs w:val="24"/>
        </w:rPr>
        <w:t>Kruskal-Wallis</w:t>
      </w:r>
      <w:r w:rsidR="000C6721">
        <w:rPr>
          <w:rFonts w:ascii="Arial" w:hAnsi="Arial" w:cs="Arial"/>
          <w:i/>
          <w:sz w:val="24"/>
          <w:szCs w:val="24"/>
        </w:rPr>
        <w:t xml:space="preserve"> e </w:t>
      </w:r>
      <w:r w:rsidR="00F3059A">
        <w:rPr>
          <w:rFonts w:ascii="Arial" w:hAnsi="Arial" w:cs="Arial"/>
          <w:sz w:val="24"/>
          <w:szCs w:val="24"/>
        </w:rPr>
        <w:t>d</w:t>
      </w:r>
      <w:r w:rsidR="000C6721">
        <w:rPr>
          <w:rFonts w:ascii="Arial" w:hAnsi="Arial" w:cs="Arial"/>
          <w:sz w:val="24"/>
          <w:szCs w:val="24"/>
        </w:rPr>
        <w:t xml:space="preserve">o </w:t>
      </w:r>
      <w:r w:rsidR="00EC0352">
        <w:rPr>
          <w:rFonts w:ascii="Arial" w:hAnsi="Arial" w:cs="Arial"/>
          <w:sz w:val="24"/>
          <w:szCs w:val="24"/>
        </w:rPr>
        <w:t>t</w:t>
      </w:r>
      <w:r w:rsidR="000C6721">
        <w:rPr>
          <w:rFonts w:ascii="Arial" w:hAnsi="Arial" w:cs="Arial"/>
          <w:sz w:val="24"/>
          <w:szCs w:val="24"/>
        </w:rPr>
        <w:t>este</w:t>
      </w:r>
      <w:r w:rsidR="0017251E">
        <w:rPr>
          <w:rFonts w:ascii="Arial" w:hAnsi="Arial" w:cs="Arial"/>
          <w:sz w:val="24"/>
          <w:szCs w:val="24"/>
        </w:rPr>
        <w:t xml:space="preserve"> </w:t>
      </w:r>
      <w:r w:rsidR="0017251E" w:rsidRPr="00EC0352">
        <w:rPr>
          <w:rFonts w:ascii="Arial" w:hAnsi="Arial" w:cs="Arial"/>
          <w:i/>
          <w:sz w:val="24"/>
          <w:szCs w:val="24"/>
        </w:rPr>
        <w:t>Wilcoxon signed-rank</w:t>
      </w:r>
      <w:r w:rsidR="0017251E">
        <w:rPr>
          <w:rFonts w:ascii="Arial" w:hAnsi="Arial" w:cs="Arial"/>
          <w:sz w:val="24"/>
          <w:szCs w:val="24"/>
        </w:rPr>
        <w:t xml:space="preserve"> </w:t>
      </w:r>
      <w:r w:rsidR="000C6721">
        <w:rPr>
          <w:rFonts w:ascii="Arial" w:hAnsi="Arial" w:cs="Arial"/>
          <w:sz w:val="24"/>
          <w:szCs w:val="24"/>
        </w:rPr>
        <w:t>para</w:t>
      </w:r>
      <w:r w:rsidR="000C6721" w:rsidRPr="000C6721">
        <w:rPr>
          <w:rFonts w:ascii="Arial" w:hAnsi="Arial" w:cs="Arial"/>
          <w:sz w:val="24"/>
          <w:szCs w:val="24"/>
        </w:rPr>
        <w:t xml:space="preserve"> amostras emparelhadas</w:t>
      </w:r>
      <w:r w:rsidR="00F03FDC" w:rsidRPr="000C6721">
        <w:rPr>
          <w:rFonts w:ascii="Arial" w:hAnsi="Arial" w:cs="Arial"/>
          <w:sz w:val="24"/>
          <w:szCs w:val="24"/>
        </w:rPr>
        <w:t>.</w:t>
      </w:r>
      <w:r w:rsidR="00F03FDC" w:rsidRPr="003719F9">
        <w:rPr>
          <w:rFonts w:ascii="Arial" w:hAnsi="Arial" w:cs="Arial"/>
          <w:sz w:val="24"/>
          <w:szCs w:val="24"/>
        </w:rPr>
        <w:t xml:space="preserve"> </w:t>
      </w:r>
      <w:r w:rsidR="00F3059A">
        <w:rPr>
          <w:rFonts w:ascii="Arial" w:hAnsi="Arial" w:cs="Arial"/>
          <w:sz w:val="24"/>
          <w:szCs w:val="24"/>
        </w:rPr>
        <w:t xml:space="preserve">Apenas foram incluídos na análise estatística os casos em que os valores iniciais e finais estavam disponíveis. </w:t>
      </w:r>
      <w:r w:rsidR="00F03FDC" w:rsidRPr="003719F9">
        <w:rPr>
          <w:rFonts w:ascii="Arial" w:hAnsi="Arial" w:cs="Arial"/>
          <w:sz w:val="24"/>
          <w:szCs w:val="24"/>
        </w:rPr>
        <w:t>Aceitou</w:t>
      </w:r>
      <w:r w:rsidRPr="003719F9">
        <w:rPr>
          <w:rFonts w:ascii="Arial" w:hAnsi="Arial" w:cs="Arial"/>
          <w:sz w:val="24"/>
          <w:szCs w:val="24"/>
        </w:rPr>
        <w:t xml:space="preserve">-se como nível de significância um valor de </w:t>
      </w:r>
      <w:r w:rsidR="00397A78" w:rsidRPr="003719F9">
        <w:rPr>
          <w:rFonts w:ascii="Arial" w:hAnsi="Arial" w:cs="Arial"/>
          <w:i/>
          <w:sz w:val="24"/>
          <w:szCs w:val="24"/>
        </w:rPr>
        <w:t>p</w:t>
      </w:r>
      <w:r w:rsidR="00397A78" w:rsidRPr="003719F9">
        <w:rPr>
          <w:rFonts w:ascii="Arial" w:hAnsi="Arial" w:cs="Arial"/>
          <w:sz w:val="24"/>
          <w:szCs w:val="24"/>
        </w:rPr>
        <w:t>&lt;0</w:t>
      </w:r>
      <w:r w:rsidRPr="003719F9">
        <w:rPr>
          <w:rFonts w:ascii="Arial" w:hAnsi="Arial" w:cs="Arial"/>
          <w:sz w:val="24"/>
          <w:szCs w:val="24"/>
        </w:rPr>
        <w:t>,05.</w:t>
      </w:r>
    </w:p>
    <w:p w:rsidR="00D30A87" w:rsidRPr="003719F9" w:rsidRDefault="00F95176" w:rsidP="006B2A06">
      <w:pPr>
        <w:spacing w:after="0" w:line="480" w:lineRule="auto"/>
        <w:jc w:val="both"/>
        <w:rPr>
          <w:rFonts w:ascii="Arial" w:hAnsi="Arial" w:cs="Arial"/>
          <w:sz w:val="24"/>
          <w:szCs w:val="24"/>
        </w:rPr>
      </w:pPr>
      <w:r w:rsidRPr="003719F9">
        <w:rPr>
          <w:rFonts w:ascii="Arial" w:hAnsi="Arial" w:cs="Arial"/>
          <w:sz w:val="24"/>
          <w:szCs w:val="24"/>
        </w:rPr>
        <w:t>Este estudo teve parecer favorável da Comissão de Ética</w:t>
      </w:r>
      <w:r w:rsidR="000C6721" w:rsidRPr="003719F9">
        <w:rPr>
          <w:rFonts w:ascii="Arial" w:hAnsi="Arial" w:cs="Arial"/>
          <w:sz w:val="24"/>
          <w:szCs w:val="24"/>
        </w:rPr>
        <w:t>.</w:t>
      </w:r>
    </w:p>
    <w:p w:rsidR="0052577A" w:rsidRPr="003719F9" w:rsidRDefault="00C70BCA" w:rsidP="006B2A06">
      <w:pPr>
        <w:spacing w:after="0" w:line="480" w:lineRule="auto"/>
        <w:jc w:val="both"/>
        <w:rPr>
          <w:rFonts w:ascii="Arial" w:hAnsi="Arial" w:cs="Arial"/>
          <w:b/>
          <w:sz w:val="24"/>
          <w:szCs w:val="24"/>
        </w:rPr>
      </w:pPr>
      <w:r w:rsidRPr="003719F9">
        <w:rPr>
          <w:rFonts w:ascii="Arial" w:hAnsi="Arial" w:cs="Arial"/>
          <w:b/>
          <w:sz w:val="24"/>
          <w:szCs w:val="24"/>
        </w:rPr>
        <w:t>Resultados</w:t>
      </w:r>
    </w:p>
    <w:p w:rsidR="00DD0B2D" w:rsidRPr="003719F9" w:rsidRDefault="00BC2673" w:rsidP="006B2A06">
      <w:pPr>
        <w:autoSpaceDE w:val="0"/>
        <w:autoSpaceDN w:val="0"/>
        <w:adjustRightInd w:val="0"/>
        <w:spacing w:after="0" w:line="480" w:lineRule="auto"/>
        <w:jc w:val="both"/>
        <w:rPr>
          <w:rFonts w:ascii="Arial" w:hAnsi="Arial" w:cs="Arial"/>
          <w:sz w:val="24"/>
          <w:szCs w:val="24"/>
          <w:u w:val="single"/>
        </w:rPr>
      </w:pPr>
      <w:r w:rsidRPr="003719F9">
        <w:rPr>
          <w:rFonts w:ascii="Arial" w:hAnsi="Arial" w:cs="Arial"/>
          <w:sz w:val="24"/>
          <w:szCs w:val="24"/>
          <w:u w:val="single"/>
        </w:rPr>
        <w:t>População estudada</w:t>
      </w:r>
      <w:r w:rsidR="003719F9" w:rsidRPr="003719F9">
        <w:rPr>
          <w:rFonts w:ascii="Arial" w:hAnsi="Arial" w:cs="Arial"/>
          <w:sz w:val="24"/>
          <w:szCs w:val="24"/>
        </w:rPr>
        <w:t xml:space="preserve"> </w:t>
      </w:r>
    </w:p>
    <w:p w:rsidR="007832E3" w:rsidRPr="003719F9" w:rsidRDefault="007F52B2" w:rsidP="006B2A06">
      <w:pPr>
        <w:autoSpaceDE w:val="0"/>
        <w:autoSpaceDN w:val="0"/>
        <w:adjustRightInd w:val="0"/>
        <w:spacing w:after="0" w:line="480" w:lineRule="auto"/>
        <w:jc w:val="both"/>
        <w:rPr>
          <w:rFonts w:ascii="Arial" w:hAnsi="Arial" w:cs="Arial"/>
          <w:sz w:val="24"/>
          <w:szCs w:val="24"/>
        </w:rPr>
      </w:pPr>
      <w:r>
        <w:rPr>
          <w:rFonts w:ascii="Arial" w:hAnsi="Arial" w:cs="Arial"/>
          <w:sz w:val="24"/>
          <w:szCs w:val="24"/>
        </w:rPr>
        <w:t>No período considerado</w:t>
      </w:r>
      <w:r w:rsidR="00F375A4" w:rsidRPr="003719F9">
        <w:rPr>
          <w:rFonts w:ascii="Arial" w:hAnsi="Arial" w:cs="Arial"/>
          <w:sz w:val="24"/>
          <w:szCs w:val="24"/>
        </w:rPr>
        <w:t xml:space="preserve"> 15 doentes com EIM</w:t>
      </w:r>
      <w:r>
        <w:rPr>
          <w:rFonts w:ascii="Arial" w:hAnsi="Arial" w:cs="Arial"/>
          <w:sz w:val="24"/>
          <w:szCs w:val="24"/>
        </w:rPr>
        <w:t xml:space="preserve"> (10</w:t>
      </w:r>
      <w:r w:rsidR="00835624" w:rsidRPr="003719F9">
        <w:rPr>
          <w:rFonts w:ascii="Arial" w:hAnsi="Arial" w:cs="Arial"/>
          <w:sz w:val="24"/>
          <w:szCs w:val="24"/>
        </w:rPr>
        <w:t xml:space="preserve"> </w:t>
      </w:r>
      <w:r w:rsidR="00AA3A28">
        <w:rPr>
          <w:rFonts w:ascii="Arial" w:hAnsi="Arial" w:cs="Arial"/>
          <w:sz w:val="24"/>
          <w:szCs w:val="24"/>
        </w:rPr>
        <w:t xml:space="preserve">com </w:t>
      </w:r>
      <w:r>
        <w:rPr>
          <w:rFonts w:ascii="Arial" w:hAnsi="Arial" w:cs="Arial"/>
          <w:sz w:val="24"/>
          <w:szCs w:val="24"/>
        </w:rPr>
        <w:t>leucinose e 5</w:t>
      </w:r>
      <w:r w:rsidR="003E1D01">
        <w:rPr>
          <w:rFonts w:ascii="Arial" w:hAnsi="Arial" w:cs="Arial"/>
          <w:sz w:val="24"/>
          <w:szCs w:val="24"/>
        </w:rPr>
        <w:t xml:space="preserve"> com hiperamon</w:t>
      </w:r>
      <w:r>
        <w:rPr>
          <w:rFonts w:ascii="Arial" w:hAnsi="Arial" w:cs="Arial"/>
          <w:sz w:val="24"/>
          <w:szCs w:val="24"/>
        </w:rPr>
        <w:t>i</w:t>
      </w:r>
      <w:r w:rsidR="00394FC2" w:rsidRPr="003719F9">
        <w:rPr>
          <w:rFonts w:ascii="Arial" w:hAnsi="Arial" w:cs="Arial"/>
          <w:sz w:val="24"/>
          <w:szCs w:val="24"/>
        </w:rPr>
        <w:t>emia)</w:t>
      </w:r>
      <w:r w:rsidR="00835624" w:rsidRPr="003719F9">
        <w:rPr>
          <w:rFonts w:ascii="Arial" w:hAnsi="Arial" w:cs="Arial"/>
          <w:sz w:val="24"/>
          <w:szCs w:val="24"/>
        </w:rPr>
        <w:t xml:space="preserve"> foram submetidos a HDFVVC, dois</w:t>
      </w:r>
      <w:r w:rsidR="00F375A4" w:rsidRPr="003719F9">
        <w:rPr>
          <w:rFonts w:ascii="Arial" w:hAnsi="Arial" w:cs="Arial"/>
          <w:sz w:val="24"/>
          <w:szCs w:val="24"/>
        </w:rPr>
        <w:t xml:space="preserve"> dos quais</w:t>
      </w:r>
      <w:r w:rsidR="00394FC2" w:rsidRPr="003719F9">
        <w:rPr>
          <w:rFonts w:ascii="Arial" w:hAnsi="Arial" w:cs="Arial"/>
          <w:sz w:val="24"/>
          <w:szCs w:val="24"/>
        </w:rPr>
        <w:t xml:space="preserve"> necessitando</w:t>
      </w:r>
      <w:r w:rsidR="00F375A4" w:rsidRPr="003719F9">
        <w:rPr>
          <w:rFonts w:ascii="Arial" w:hAnsi="Arial" w:cs="Arial"/>
          <w:sz w:val="24"/>
          <w:szCs w:val="24"/>
        </w:rPr>
        <w:t xml:space="preserve"> de mais de </w:t>
      </w:r>
      <w:r w:rsidR="00835624" w:rsidRPr="003719F9">
        <w:rPr>
          <w:rFonts w:ascii="Arial" w:hAnsi="Arial" w:cs="Arial"/>
          <w:sz w:val="24"/>
          <w:szCs w:val="24"/>
        </w:rPr>
        <w:t>uma</w:t>
      </w:r>
      <w:r w:rsidR="00F375A4" w:rsidRPr="003719F9">
        <w:rPr>
          <w:rFonts w:ascii="Arial" w:hAnsi="Arial" w:cs="Arial"/>
          <w:sz w:val="24"/>
          <w:szCs w:val="24"/>
        </w:rPr>
        <w:t xml:space="preserve"> sessão, o que perfaz um total de 18 sessões realizadas. </w:t>
      </w:r>
      <w:r w:rsidR="002E0B91" w:rsidRPr="003719F9">
        <w:rPr>
          <w:rFonts w:ascii="Arial" w:hAnsi="Arial" w:cs="Arial"/>
          <w:sz w:val="24"/>
          <w:szCs w:val="24"/>
        </w:rPr>
        <w:t>Dez</w:t>
      </w:r>
      <w:r w:rsidR="00F375A4" w:rsidRPr="003719F9">
        <w:rPr>
          <w:rFonts w:ascii="Arial" w:hAnsi="Arial" w:cs="Arial"/>
          <w:sz w:val="24"/>
          <w:szCs w:val="24"/>
        </w:rPr>
        <w:t xml:space="preserve"> </w:t>
      </w:r>
      <w:r w:rsidR="00CE1D1C">
        <w:rPr>
          <w:rFonts w:ascii="Arial" w:hAnsi="Arial" w:cs="Arial"/>
          <w:sz w:val="24"/>
          <w:szCs w:val="24"/>
        </w:rPr>
        <w:t>doentes eram do sexo feminino e</w:t>
      </w:r>
      <w:r w:rsidR="002E0B91" w:rsidRPr="003719F9">
        <w:rPr>
          <w:rFonts w:ascii="Arial" w:hAnsi="Arial" w:cs="Arial"/>
          <w:sz w:val="24"/>
          <w:szCs w:val="24"/>
        </w:rPr>
        <w:t xml:space="preserve"> </w:t>
      </w:r>
      <w:r w:rsidR="00BB7E7E">
        <w:rPr>
          <w:rFonts w:ascii="Arial" w:hAnsi="Arial" w:cs="Arial"/>
          <w:sz w:val="24"/>
          <w:szCs w:val="24"/>
        </w:rPr>
        <w:t>onze</w:t>
      </w:r>
      <w:r w:rsidR="002E0B91" w:rsidRPr="003719F9">
        <w:rPr>
          <w:rFonts w:ascii="Arial" w:hAnsi="Arial" w:cs="Arial"/>
          <w:sz w:val="24"/>
          <w:szCs w:val="24"/>
        </w:rPr>
        <w:t xml:space="preserve"> eram</w:t>
      </w:r>
      <w:r w:rsidR="00F375A4" w:rsidRPr="003719F9">
        <w:rPr>
          <w:rFonts w:ascii="Arial" w:hAnsi="Arial" w:cs="Arial"/>
          <w:sz w:val="24"/>
          <w:szCs w:val="24"/>
        </w:rPr>
        <w:t xml:space="preserve"> </w:t>
      </w:r>
      <w:r>
        <w:rPr>
          <w:rFonts w:ascii="Arial" w:hAnsi="Arial" w:cs="Arial"/>
          <w:sz w:val="24"/>
          <w:szCs w:val="24"/>
        </w:rPr>
        <w:t>recém-nascidos</w:t>
      </w:r>
      <w:r w:rsidR="00C64C0C">
        <w:rPr>
          <w:rFonts w:ascii="Arial" w:hAnsi="Arial" w:cs="Arial"/>
          <w:sz w:val="24"/>
          <w:szCs w:val="24"/>
        </w:rPr>
        <w:t xml:space="preserve"> (Tabela 1)</w:t>
      </w:r>
      <w:r w:rsidR="00BC04A8" w:rsidRPr="003719F9">
        <w:rPr>
          <w:rFonts w:ascii="Arial" w:hAnsi="Arial" w:cs="Arial"/>
          <w:sz w:val="24"/>
          <w:szCs w:val="24"/>
        </w:rPr>
        <w:t>.</w:t>
      </w:r>
      <w:r w:rsidR="00ED1026" w:rsidRPr="003719F9">
        <w:rPr>
          <w:rFonts w:ascii="Arial" w:hAnsi="Arial" w:cs="Arial"/>
          <w:sz w:val="24"/>
          <w:szCs w:val="24"/>
        </w:rPr>
        <w:t xml:space="preserve"> </w:t>
      </w:r>
    </w:p>
    <w:p w:rsidR="00F375A4" w:rsidRPr="003719F9" w:rsidRDefault="007F52B2" w:rsidP="006B2A06">
      <w:pPr>
        <w:autoSpaceDE w:val="0"/>
        <w:autoSpaceDN w:val="0"/>
        <w:adjustRightInd w:val="0"/>
        <w:spacing w:after="0" w:line="480" w:lineRule="auto"/>
        <w:jc w:val="both"/>
        <w:rPr>
          <w:rFonts w:ascii="Arial" w:hAnsi="Arial" w:cs="Arial"/>
          <w:sz w:val="24"/>
          <w:szCs w:val="24"/>
        </w:rPr>
      </w:pPr>
      <w:r>
        <w:rPr>
          <w:rFonts w:ascii="Arial" w:hAnsi="Arial" w:cs="Arial"/>
          <w:sz w:val="24"/>
          <w:szCs w:val="24"/>
        </w:rPr>
        <w:lastRenderedPageBreak/>
        <w:t>A</w:t>
      </w:r>
      <w:r w:rsidR="00F375A4" w:rsidRPr="003719F9">
        <w:rPr>
          <w:rFonts w:ascii="Arial" w:hAnsi="Arial" w:cs="Arial"/>
          <w:sz w:val="24"/>
          <w:szCs w:val="24"/>
        </w:rPr>
        <w:t xml:space="preserve"> maioria foi transferida para a </w:t>
      </w:r>
      <w:r>
        <w:rPr>
          <w:rFonts w:ascii="Arial" w:hAnsi="Arial" w:cs="Arial"/>
          <w:sz w:val="24"/>
          <w:szCs w:val="24"/>
        </w:rPr>
        <w:t>UCIP</w:t>
      </w:r>
      <w:r w:rsidR="00237038" w:rsidRPr="003719F9">
        <w:rPr>
          <w:rFonts w:ascii="Arial" w:hAnsi="Arial" w:cs="Arial"/>
          <w:sz w:val="24"/>
          <w:szCs w:val="24"/>
        </w:rPr>
        <w:t xml:space="preserve"> a partir de outros s</w:t>
      </w:r>
      <w:r w:rsidR="00F375A4" w:rsidRPr="003719F9">
        <w:rPr>
          <w:rFonts w:ascii="Arial" w:hAnsi="Arial" w:cs="Arial"/>
          <w:sz w:val="24"/>
          <w:szCs w:val="24"/>
        </w:rPr>
        <w:t>erviços</w:t>
      </w:r>
      <w:r w:rsidR="00237038" w:rsidRPr="003719F9">
        <w:rPr>
          <w:rFonts w:ascii="Arial" w:hAnsi="Arial" w:cs="Arial"/>
          <w:sz w:val="24"/>
          <w:szCs w:val="24"/>
        </w:rPr>
        <w:t>/unidades</w:t>
      </w:r>
      <w:r w:rsidR="00F375A4" w:rsidRPr="003719F9">
        <w:rPr>
          <w:rFonts w:ascii="Arial" w:hAnsi="Arial" w:cs="Arial"/>
          <w:sz w:val="24"/>
          <w:szCs w:val="24"/>
        </w:rPr>
        <w:t xml:space="preserve"> do </w:t>
      </w:r>
      <w:r w:rsidR="00BC04A8" w:rsidRPr="003719F9">
        <w:rPr>
          <w:rFonts w:ascii="Arial" w:hAnsi="Arial" w:cs="Arial"/>
          <w:sz w:val="24"/>
          <w:szCs w:val="24"/>
        </w:rPr>
        <w:t>próprio hospital</w:t>
      </w:r>
      <w:r w:rsidR="00F375A4" w:rsidRPr="003719F9">
        <w:rPr>
          <w:rFonts w:ascii="Arial" w:hAnsi="Arial" w:cs="Arial"/>
          <w:sz w:val="24"/>
          <w:szCs w:val="24"/>
        </w:rPr>
        <w:t xml:space="preserve"> (</w:t>
      </w:r>
      <w:r w:rsidR="00237038" w:rsidRPr="003719F9">
        <w:rPr>
          <w:rFonts w:ascii="Arial" w:hAnsi="Arial" w:cs="Arial"/>
          <w:sz w:val="24"/>
          <w:szCs w:val="24"/>
        </w:rPr>
        <w:t>10; 55</w:t>
      </w:r>
      <w:r w:rsidR="00ED1026" w:rsidRPr="003719F9">
        <w:rPr>
          <w:rFonts w:ascii="Arial" w:hAnsi="Arial" w:cs="Arial"/>
          <w:sz w:val="24"/>
          <w:szCs w:val="24"/>
        </w:rPr>
        <w:t>,6</w:t>
      </w:r>
      <w:r w:rsidR="00F375A4" w:rsidRPr="003719F9">
        <w:rPr>
          <w:rFonts w:ascii="Arial" w:hAnsi="Arial" w:cs="Arial"/>
          <w:sz w:val="24"/>
          <w:szCs w:val="24"/>
        </w:rPr>
        <w:t xml:space="preserve">%), </w:t>
      </w:r>
      <w:r w:rsidRPr="007F52B2">
        <w:rPr>
          <w:rFonts w:ascii="Arial" w:hAnsi="Arial" w:cs="Arial"/>
          <w:sz w:val="24"/>
          <w:szCs w:val="24"/>
        </w:rPr>
        <w:t>sendo os restantes provenientes de outros hospitais</w:t>
      </w:r>
      <w:r w:rsidR="00237038" w:rsidRPr="003719F9">
        <w:rPr>
          <w:rFonts w:ascii="Arial" w:hAnsi="Arial" w:cs="Arial"/>
          <w:sz w:val="24"/>
          <w:szCs w:val="24"/>
        </w:rPr>
        <w:t>.</w:t>
      </w:r>
      <w:r w:rsidR="004879BE">
        <w:rPr>
          <w:rFonts w:ascii="Arial" w:hAnsi="Arial" w:cs="Arial"/>
          <w:sz w:val="24"/>
          <w:szCs w:val="24"/>
        </w:rPr>
        <w:t xml:space="preserve"> </w:t>
      </w:r>
      <w:r w:rsidR="00D71825">
        <w:rPr>
          <w:rFonts w:ascii="Arial" w:hAnsi="Arial" w:cs="Arial"/>
          <w:sz w:val="24"/>
          <w:szCs w:val="24"/>
        </w:rPr>
        <w:t xml:space="preserve">Um dos RN foi trazido pela família após notificação </w:t>
      </w:r>
      <w:r w:rsidR="004879BE" w:rsidRPr="00A516AF">
        <w:rPr>
          <w:rFonts w:ascii="Arial" w:hAnsi="Arial" w:cs="Arial"/>
          <w:sz w:val="24"/>
          <w:szCs w:val="24"/>
        </w:rPr>
        <w:t>por rastreio ne</w:t>
      </w:r>
      <w:r w:rsidR="004879BE">
        <w:rPr>
          <w:rFonts w:ascii="Arial" w:hAnsi="Arial" w:cs="Arial"/>
          <w:sz w:val="24"/>
          <w:szCs w:val="24"/>
        </w:rPr>
        <w:t>onatal compatível com leucinose</w:t>
      </w:r>
      <w:r w:rsidR="004879BE" w:rsidRPr="00A516AF">
        <w:rPr>
          <w:rFonts w:ascii="Arial" w:hAnsi="Arial" w:cs="Arial"/>
          <w:sz w:val="24"/>
          <w:szCs w:val="24"/>
        </w:rPr>
        <w:t>.</w:t>
      </w:r>
      <w:r w:rsidR="00237038" w:rsidRPr="003719F9">
        <w:rPr>
          <w:rFonts w:ascii="Arial" w:hAnsi="Arial" w:cs="Arial"/>
          <w:sz w:val="24"/>
          <w:szCs w:val="24"/>
        </w:rPr>
        <w:t xml:space="preserve"> </w:t>
      </w:r>
      <w:r w:rsidR="00A516AF">
        <w:rPr>
          <w:rFonts w:ascii="Arial" w:hAnsi="Arial" w:cs="Arial"/>
          <w:sz w:val="24"/>
          <w:szCs w:val="24"/>
        </w:rPr>
        <w:t>A</w:t>
      </w:r>
      <w:r w:rsidRPr="007F52B2">
        <w:rPr>
          <w:rFonts w:ascii="Arial" w:hAnsi="Arial" w:cs="Arial"/>
          <w:sz w:val="24"/>
          <w:szCs w:val="24"/>
        </w:rPr>
        <w:t xml:space="preserve"> média </w:t>
      </w:r>
      <w:r w:rsidR="00D71825">
        <w:rPr>
          <w:rFonts w:ascii="Arial" w:hAnsi="Arial" w:cs="Arial"/>
          <w:sz w:val="24"/>
          <w:szCs w:val="24"/>
        </w:rPr>
        <w:t xml:space="preserve">da duração </w:t>
      </w:r>
      <w:r w:rsidRPr="007F52B2">
        <w:rPr>
          <w:rFonts w:ascii="Arial" w:hAnsi="Arial" w:cs="Arial"/>
          <w:sz w:val="24"/>
          <w:szCs w:val="24"/>
        </w:rPr>
        <w:t xml:space="preserve">do internamento foi de </w:t>
      </w:r>
      <w:r>
        <w:rPr>
          <w:rFonts w:ascii="Arial" w:hAnsi="Arial" w:cs="Arial"/>
          <w:sz w:val="24"/>
          <w:szCs w:val="24"/>
        </w:rPr>
        <w:t>4,9</w:t>
      </w:r>
      <w:r w:rsidR="000F2820" w:rsidRPr="003719F9">
        <w:rPr>
          <w:rFonts w:ascii="Arial" w:hAnsi="Arial" w:cs="Arial"/>
          <w:sz w:val="24"/>
          <w:szCs w:val="24"/>
        </w:rPr>
        <w:t xml:space="preserve"> ± 3,9 dias.</w:t>
      </w:r>
      <w:r w:rsidR="00582A33" w:rsidRPr="003719F9">
        <w:rPr>
          <w:rFonts w:ascii="Arial" w:hAnsi="Arial" w:cs="Arial"/>
          <w:sz w:val="24"/>
          <w:szCs w:val="24"/>
        </w:rPr>
        <w:t xml:space="preserve"> Treze doentes </w:t>
      </w:r>
      <w:r>
        <w:rPr>
          <w:rFonts w:ascii="Arial" w:hAnsi="Arial" w:cs="Arial"/>
          <w:sz w:val="24"/>
          <w:szCs w:val="24"/>
        </w:rPr>
        <w:t>tiveram necessidade de suporte ventilatório</w:t>
      </w:r>
      <w:r w:rsidR="00582A33" w:rsidRPr="003719F9">
        <w:rPr>
          <w:rFonts w:ascii="Arial" w:hAnsi="Arial" w:cs="Arial"/>
          <w:sz w:val="24"/>
          <w:szCs w:val="24"/>
        </w:rPr>
        <w:t>.</w:t>
      </w:r>
    </w:p>
    <w:p w:rsidR="00BC2673" w:rsidRPr="003719F9" w:rsidRDefault="00BC2673" w:rsidP="006B2A06">
      <w:pPr>
        <w:autoSpaceDE w:val="0"/>
        <w:autoSpaceDN w:val="0"/>
        <w:adjustRightInd w:val="0"/>
        <w:spacing w:after="0" w:line="480" w:lineRule="auto"/>
        <w:jc w:val="both"/>
        <w:rPr>
          <w:rFonts w:ascii="Arial" w:hAnsi="Arial" w:cs="Arial"/>
          <w:sz w:val="24"/>
          <w:szCs w:val="24"/>
          <w:u w:val="single"/>
        </w:rPr>
      </w:pPr>
      <w:r w:rsidRPr="003719F9">
        <w:rPr>
          <w:rFonts w:ascii="Arial" w:hAnsi="Arial" w:cs="Arial"/>
          <w:sz w:val="24"/>
          <w:szCs w:val="24"/>
          <w:u w:val="single"/>
        </w:rPr>
        <w:t>Sessões de HDFVVC</w:t>
      </w:r>
    </w:p>
    <w:p w:rsidR="004879BE" w:rsidRDefault="00A129CD" w:rsidP="006B2A06">
      <w:pPr>
        <w:autoSpaceDE w:val="0"/>
        <w:autoSpaceDN w:val="0"/>
        <w:adjustRightInd w:val="0"/>
        <w:spacing w:after="0" w:line="480" w:lineRule="auto"/>
        <w:jc w:val="both"/>
        <w:rPr>
          <w:rFonts w:ascii="Arial" w:hAnsi="Arial" w:cs="Arial"/>
          <w:sz w:val="24"/>
          <w:szCs w:val="24"/>
        </w:rPr>
      </w:pPr>
      <w:r w:rsidRPr="003719F9">
        <w:rPr>
          <w:rFonts w:ascii="Arial" w:hAnsi="Arial" w:cs="Arial"/>
          <w:sz w:val="24"/>
          <w:szCs w:val="24"/>
        </w:rPr>
        <w:t xml:space="preserve">A </w:t>
      </w:r>
      <w:r w:rsidR="00A516AF">
        <w:rPr>
          <w:rFonts w:ascii="Arial" w:hAnsi="Arial" w:cs="Arial"/>
          <w:sz w:val="24"/>
          <w:szCs w:val="24"/>
        </w:rPr>
        <w:t xml:space="preserve">indicação para </w:t>
      </w:r>
      <w:r w:rsidR="00BC04A8" w:rsidRPr="003719F9">
        <w:rPr>
          <w:rFonts w:ascii="Arial" w:hAnsi="Arial" w:cs="Arial"/>
          <w:sz w:val="24"/>
          <w:szCs w:val="24"/>
        </w:rPr>
        <w:t>HDFVVC</w:t>
      </w:r>
      <w:r w:rsidRPr="003719F9">
        <w:rPr>
          <w:rFonts w:ascii="Arial" w:hAnsi="Arial" w:cs="Arial"/>
          <w:sz w:val="24"/>
          <w:szCs w:val="24"/>
        </w:rPr>
        <w:t xml:space="preserve"> foi </w:t>
      </w:r>
      <w:r w:rsidR="00A516AF">
        <w:rPr>
          <w:rFonts w:ascii="Arial" w:hAnsi="Arial" w:cs="Arial"/>
          <w:sz w:val="24"/>
          <w:szCs w:val="24"/>
        </w:rPr>
        <w:t>baseada na clínica de</w:t>
      </w:r>
      <w:r w:rsidR="00BC04A8" w:rsidRPr="003719F9">
        <w:rPr>
          <w:rFonts w:ascii="Arial" w:hAnsi="Arial" w:cs="Arial"/>
          <w:sz w:val="24"/>
          <w:szCs w:val="24"/>
        </w:rPr>
        <w:t xml:space="preserve"> descompensação</w:t>
      </w:r>
      <w:r w:rsidR="00A516AF">
        <w:rPr>
          <w:rFonts w:ascii="Arial" w:hAnsi="Arial" w:cs="Arial"/>
          <w:sz w:val="24"/>
          <w:szCs w:val="24"/>
        </w:rPr>
        <w:t xml:space="preserve"> metabólica grave com </w:t>
      </w:r>
      <w:r w:rsidR="00BC04A8" w:rsidRPr="003719F9">
        <w:rPr>
          <w:rFonts w:ascii="Arial" w:hAnsi="Arial" w:cs="Arial"/>
          <w:sz w:val="24"/>
          <w:szCs w:val="24"/>
        </w:rPr>
        <w:t>alterações neurológicas.</w:t>
      </w:r>
      <w:r w:rsidR="00A516AF">
        <w:rPr>
          <w:rFonts w:ascii="Arial" w:hAnsi="Arial" w:cs="Arial"/>
          <w:sz w:val="24"/>
          <w:szCs w:val="24"/>
        </w:rPr>
        <w:t xml:space="preserve"> Nem sempre estavam disponíveis os valores laborator</w:t>
      </w:r>
      <w:r w:rsidR="004879BE">
        <w:rPr>
          <w:rFonts w:ascii="Arial" w:hAnsi="Arial" w:cs="Arial"/>
          <w:sz w:val="24"/>
          <w:szCs w:val="24"/>
        </w:rPr>
        <w:t>iais no momento desta decisão</w:t>
      </w:r>
      <w:r w:rsidR="00A516AF" w:rsidRPr="00A516AF">
        <w:rPr>
          <w:rFonts w:ascii="Arial" w:hAnsi="Arial" w:cs="Arial"/>
          <w:sz w:val="24"/>
          <w:szCs w:val="24"/>
        </w:rPr>
        <w:t>.</w:t>
      </w:r>
      <w:r w:rsidR="00A516AF">
        <w:rPr>
          <w:rFonts w:ascii="Arial" w:hAnsi="Arial" w:cs="Arial"/>
          <w:sz w:val="24"/>
          <w:szCs w:val="24"/>
        </w:rPr>
        <w:t xml:space="preserve"> </w:t>
      </w:r>
    </w:p>
    <w:p w:rsidR="00E412BA" w:rsidRDefault="00087708" w:rsidP="006B2A06">
      <w:pPr>
        <w:autoSpaceDE w:val="0"/>
        <w:autoSpaceDN w:val="0"/>
        <w:adjustRightInd w:val="0"/>
        <w:spacing w:after="0" w:line="480" w:lineRule="auto"/>
        <w:jc w:val="both"/>
        <w:rPr>
          <w:rFonts w:ascii="Arial" w:hAnsi="Arial" w:cs="Arial"/>
          <w:sz w:val="24"/>
          <w:szCs w:val="24"/>
        </w:rPr>
      </w:pPr>
      <w:r>
        <w:rPr>
          <w:rFonts w:ascii="Arial" w:hAnsi="Arial" w:cs="Arial"/>
          <w:sz w:val="24"/>
          <w:szCs w:val="24"/>
        </w:rPr>
        <w:t>Entre</w:t>
      </w:r>
      <w:r w:rsidR="001E708A" w:rsidRPr="003719F9">
        <w:rPr>
          <w:rFonts w:ascii="Arial" w:hAnsi="Arial" w:cs="Arial"/>
          <w:sz w:val="24"/>
          <w:szCs w:val="24"/>
        </w:rPr>
        <w:t xml:space="preserve"> a admissão dos doentes na UCIP e o início da técnica, decorreu uma mediana de 4,5 horas [</w:t>
      </w:r>
      <w:r w:rsidR="00AF5D26">
        <w:rPr>
          <w:rFonts w:ascii="Arial" w:hAnsi="Arial" w:cs="Arial"/>
          <w:sz w:val="24"/>
          <w:szCs w:val="24"/>
        </w:rPr>
        <w:t xml:space="preserve">Intervalo </w:t>
      </w:r>
      <w:r w:rsidR="00AF5D26" w:rsidRPr="003E1D01">
        <w:rPr>
          <w:rFonts w:ascii="Arial" w:hAnsi="Arial" w:cs="Arial"/>
          <w:sz w:val="24"/>
          <w:szCs w:val="24"/>
        </w:rPr>
        <w:t>interquartil (</w:t>
      </w:r>
      <w:r w:rsidR="004C382B" w:rsidRPr="003E1D01">
        <w:rPr>
          <w:rFonts w:ascii="Arial" w:hAnsi="Arial" w:cs="Arial"/>
          <w:sz w:val="24"/>
          <w:szCs w:val="24"/>
        </w:rPr>
        <w:t>IQR</w:t>
      </w:r>
      <w:r w:rsidR="00AF5D26" w:rsidRPr="003E1D01">
        <w:rPr>
          <w:rFonts w:ascii="Arial" w:hAnsi="Arial" w:cs="Arial"/>
          <w:sz w:val="24"/>
          <w:szCs w:val="24"/>
        </w:rPr>
        <w:t>)</w:t>
      </w:r>
      <w:r w:rsidR="004C382B" w:rsidRPr="003E1D01">
        <w:rPr>
          <w:rFonts w:ascii="Arial" w:hAnsi="Arial" w:cs="Arial"/>
          <w:sz w:val="24"/>
          <w:szCs w:val="24"/>
        </w:rPr>
        <w:t xml:space="preserve"> </w:t>
      </w:r>
      <w:r w:rsidR="001E708A" w:rsidRPr="003719F9">
        <w:rPr>
          <w:rFonts w:ascii="Arial" w:hAnsi="Arial" w:cs="Arial"/>
          <w:sz w:val="24"/>
          <w:szCs w:val="24"/>
        </w:rPr>
        <w:t>3-22,5]</w:t>
      </w:r>
      <w:r w:rsidR="00CE2FD3" w:rsidRPr="003719F9">
        <w:rPr>
          <w:rFonts w:ascii="Arial" w:hAnsi="Arial" w:cs="Arial"/>
          <w:sz w:val="24"/>
          <w:szCs w:val="24"/>
        </w:rPr>
        <w:t>; em 10 sessões o proced</w:t>
      </w:r>
      <w:r w:rsidR="004879BE">
        <w:rPr>
          <w:rFonts w:ascii="Arial" w:hAnsi="Arial" w:cs="Arial"/>
          <w:sz w:val="24"/>
          <w:szCs w:val="24"/>
        </w:rPr>
        <w:t xml:space="preserve">imento foi iniciado nas primeiras </w:t>
      </w:r>
      <w:r w:rsidR="00CE2FD3" w:rsidRPr="003719F9">
        <w:rPr>
          <w:rFonts w:ascii="Arial" w:hAnsi="Arial" w:cs="Arial"/>
          <w:sz w:val="24"/>
          <w:szCs w:val="24"/>
        </w:rPr>
        <w:t xml:space="preserve">6 horas. </w:t>
      </w:r>
      <w:r w:rsidR="00E412BA">
        <w:rPr>
          <w:rFonts w:ascii="Arial" w:hAnsi="Arial" w:cs="Arial"/>
          <w:sz w:val="24"/>
          <w:szCs w:val="24"/>
        </w:rPr>
        <w:t xml:space="preserve">Houve apenas um caso em que a HDFVVC foi iniciada no hospital de origem e posteriormente continuada na UCIP. </w:t>
      </w:r>
      <w:r w:rsidR="00CE2FD3" w:rsidRPr="003719F9">
        <w:rPr>
          <w:rFonts w:ascii="Arial" w:hAnsi="Arial" w:cs="Arial"/>
          <w:sz w:val="24"/>
          <w:szCs w:val="24"/>
        </w:rPr>
        <w:t>A</w:t>
      </w:r>
      <w:r w:rsidR="001E708A" w:rsidRPr="003719F9">
        <w:rPr>
          <w:rFonts w:ascii="Arial" w:hAnsi="Arial" w:cs="Arial"/>
          <w:sz w:val="24"/>
          <w:szCs w:val="24"/>
        </w:rPr>
        <w:t xml:space="preserve"> duração mediana de cada sessão foi de 18 horas [</w:t>
      </w:r>
      <w:r w:rsidR="004C382B">
        <w:rPr>
          <w:rFonts w:ascii="Arial" w:hAnsi="Arial" w:cs="Arial"/>
          <w:sz w:val="24"/>
          <w:szCs w:val="24"/>
        </w:rPr>
        <w:t>IQR</w:t>
      </w:r>
      <w:r w:rsidR="00F3059A">
        <w:rPr>
          <w:rFonts w:ascii="Arial" w:hAnsi="Arial" w:cs="Arial"/>
          <w:sz w:val="24"/>
          <w:szCs w:val="24"/>
        </w:rPr>
        <w:t xml:space="preserve"> </w:t>
      </w:r>
      <w:r w:rsidR="001E708A" w:rsidRPr="003719F9">
        <w:rPr>
          <w:rFonts w:ascii="Arial" w:hAnsi="Arial" w:cs="Arial"/>
          <w:sz w:val="24"/>
          <w:szCs w:val="24"/>
        </w:rPr>
        <w:t>10,5-29</w:t>
      </w:r>
      <w:r w:rsidR="003719F9" w:rsidRPr="003719F9">
        <w:rPr>
          <w:rFonts w:ascii="Arial" w:hAnsi="Arial" w:cs="Arial"/>
          <w:sz w:val="24"/>
          <w:szCs w:val="24"/>
        </w:rPr>
        <w:t>].</w:t>
      </w:r>
      <w:r w:rsidR="00582A33" w:rsidRPr="003719F9">
        <w:rPr>
          <w:rFonts w:ascii="Arial" w:hAnsi="Arial" w:cs="Arial"/>
          <w:sz w:val="24"/>
          <w:szCs w:val="24"/>
        </w:rPr>
        <w:t xml:space="preserve"> </w:t>
      </w:r>
    </w:p>
    <w:p w:rsidR="00EC51C4" w:rsidRPr="003719F9" w:rsidRDefault="00134A77" w:rsidP="006B2A06">
      <w:pPr>
        <w:autoSpaceDE w:val="0"/>
        <w:autoSpaceDN w:val="0"/>
        <w:adjustRightInd w:val="0"/>
        <w:spacing w:after="0" w:line="480" w:lineRule="auto"/>
        <w:jc w:val="both"/>
        <w:rPr>
          <w:rFonts w:ascii="Arial" w:hAnsi="Arial" w:cs="Arial"/>
          <w:bCs/>
          <w:sz w:val="24"/>
          <w:szCs w:val="24"/>
        </w:rPr>
      </w:pPr>
      <w:r w:rsidRPr="003719F9">
        <w:rPr>
          <w:rFonts w:ascii="Arial" w:hAnsi="Arial" w:cs="Arial"/>
          <w:sz w:val="24"/>
          <w:szCs w:val="24"/>
        </w:rPr>
        <w:t xml:space="preserve">Relativamente à eficácia, </w:t>
      </w:r>
      <w:r w:rsidR="00B51894">
        <w:rPr>
          <w:rFonts w:ascii="Arial" w:hAnsi="Arial" w:cs="Arial"/>
          <w:sz w:val="24"/>
          <w:szCs w:val="24"/>
        </w:rPr>
        <w:t xml:space="preserve">verificou-se </w:t>
      </w:r>
      <w:r w:rsidR="0017251E">
        <w:rPr>
          <w:rFonts w:ascii="Arial" w:hAnsi="Arial" w:cs="Arial"/>
          <w:sz w:val="24"/>
          <w:szCs w:val="24"/>
        </w:rPr>
        <w:t xml:space="preserve">uma </w:t>
      </w:r>
      <w:r w:rsidRPr="003719F9">
        <w:rPr>
          <w:rFonts w:ascii="Arial" w:hAnsi="Arial" w:cs="Arial"/>
          <w:sz w:val="24"/>
          <w:szCs w:val="24"/>
        </w:rPr>
        <w:t>redução</w:t>
      </w:r>
      <w:r w:rsidR="00E05929">
        <w:rPr>
          <w:rFonts w:ascii="Arial" w:hAnsi="Arial" w:cs="Arial"/>
          <w:sz w:val="24"/>
          <w:szCs w:val="24"/>
        </w:rPr>
        <w:t xml:space="preserve"> </w:t>
      </w:r>
      <w:r w:rsidR="0017251E">
        <w:rPr>
          <w:rFonts w:ascii="Arial" w:hAnsi="Arial" w:cs="Arial"/>
          <w:sz w:val="24"/>
          <w:szCs w:val="24"/>
        </w:rPr>
        <w:t xml:space="preserve">rápida </w:t>
      </w:r>
      <w:r w:rsidR="00E05929">
        <w:rPr>
          <w:rFonts w:ascii="Arial" w:hAnsi="Arial" w:cs="Arial"/>
          <w:sz w:val="24"/>
          <w:szCs w:val="24"/>
        </w:rPr>
        <w:t>dos valores laboratoriais dos metabolitos em cada sessão,</w:t>
      </w:r>
      <w:r w:rsidR="006E73C7" w:rsidRPr="003719F9">
        <w:rPr>
          <w:rFonts w:ascii="Arial" w:hAnsi="Arial" w:cs="Arial"/>
          <w:sz w:val="24"/>
          <w:szCs w:val="24"/>
        </w:rPr>
        <w:t xml:space="preserve"> </w:t>
      </w:r>
      <w:r w:rsidR="00E05929">
        <w:rPr>
          <w:rFonts w:ascii="Arial" w:hAnsi="Arial" w:cs="Arial"/>
          <w:sz w:val="24"/>
          <w:szCs w:val="24"/>
        </w:rPr>
        <w:t xml:space="preserve">estatisticamente </w:t>
      </w:r>
      <w:r w:rsidR="006E73C7" w:rsidRPr="003719F9">
        <w:rPr>
          <w:rFonts w:ascii="Arial" w:hAnsi="Arial" w:cs="Arial"/>
          <w:sz w:val="24"/>
          <w:szCs w:val="24"/>
        </w:rPr>
        <w:t>significativa</w:t>
      </w:r>
      <w:r w:rsidR="00F3059A">
        <w:rPr>
          <w:rFonts w:ascii="Arial" w:hAnsi="Arial" w:cs="Arial"/>
          <w:sz w:val="24"/>
          <w:szCs w:val="24"/>
        </w:rPr>
        <w:t xml:space="preserve"> tanto para a</w:t>
      </w:r>
      <w:r w:rsidR="00E05929">
        <w:rPr>
          <w:rFonts w:ascii="Arial" w:hAnsi="Arial" w:cs="Arial"/>
          <w:sz w:val="24"/>
          <w:szCs w:val="24"/>
        </w:rPr>
        <w:t xml:space="preserve"> leucina (</w:t>
      </w:r>
      <w:r w:rsidR="00E05929" w:rsidRPr="00E05929">
        <w:rPr>
          <w:rFonts w:ascii="Arial" w:hAnsi="Arial" w:cs="Arial"/>
          <w:i/>
          <w:sz w:val="24"/>
          <w:szCs w:val="24"/>
        </w:rPr>
        <w:t>p</w:t>
      </w:r>
      <w:r w:rsidR="00E05929">
        <w:rPr>
          <w:rFonts w:ascii="Arial" w:hAnsi="Arial" w:cs="Arial"/>
          <w:i/>
          <w:sz w:val="24"/>
          <w:szCs w:val="24"/>
        </w:rPr>
        <w:t xml:space="preserve"> </w:t>
      </w:r>
      <w:r w:rsidR="00E05929" w:rsidRPr="00E05929">
        <w:rPr>
          <w:rFonts w:ascii="Arial" w:hAnsi="Arial" w:cs="Arial"/>
          <w:i/>
          <w:sz w:val="24"/>
          <w:szCs w:val="24"/>
        </w:rPr>
        <w:t>=</w:t>
      </w:r>
      <w:r w:rsidR="00E05929">
        <w:rPr>
          <w:rFonts w:ascii="Arial" w:hAnsi="Arial" w:cs="Arial"/>
          <w:i/>
          <w:sz w:val="24"/>
          <w:szCs w:val="24"/>
        </w:rPr>
        <w:t xml:space="preserve"> </w:t>
      </w:r>
      <w:r w:rsidR="00E05929" w:rsidRPr="00E05929">
        <w:rPr>
          <w:rFonts w:ascii="Arial" w:hAnsi="Arial" w:cs="Arial"/>
          <w:i/>
          <w:sz w:val="24"/>
          <w:szCs w:val="24"/>
        </w:rPr>
        <w:t>0,001</w:t>
      </w:r>
      <w:r w:rsidR="00E05929">
        <w:rPr>
          <w:rFonts w:ascii="Arial" w:hAnsi="Arial" w:cs="Arial"/>
          <w:sz w:val="24"/>
          <w:szCs w:val="24"/>
        </w:rPr>
        <w:t>)</w:t>
      </w:r>
      <w:r w:rsidR="00B66B28">
        <w:rPr>
          <w:rFonts w:ascii="Arial" w:hAnsi="Arial" w:cs="Arial"/>
          <w:sz w:val="24"/>
          <w:szCs w:val="24"/>
        </w:rPr>
        <w:t xml:space="preserve"> (Fig. 2)</w:t>
      </w:r>
      <w:r w:rsidR="00E05929">
        <w:rPr>
          <w:rFonts w:ascii="Arial" w:hAnsi="Arial" w:cs="Arial"/>
          <w:sz w:val="24"/>
          <w:szCs w:val="24"/>
        </w:rPr>
        <w:t xml:space="preserve"> </w:t>
      </w:r>
      <w:r w:rsidR="00F3059A">
        <w:rPr>
          <w:rFonts w:ascii="Arial" w:hAnsi="Arial" w:cs="Arial"/>
          <w:sz w:val="24"/>
          <w:szCs w:val="24"/>
        </w:rPr>
        <w:t>como para a amónia (</w:t>
      </w:r>
      <w:r w:rsidR="00F3059A" w:rsidRPr="00074035">
        <w:rPr>
          <w:rFonts w:ascii="Arial" w:hAnsi="Arial" w:cs="Arial"/>
          <w:i/>
          <w:sz w:val="24"/>
          <w:szCs w:val="24"/>
        </w:rPr>
        <w:t>p = 0,</w:t>
      </w:r>
      <w:r w:rsidR="00F3059A" w:rsidRPr="00B66B28">
        <w:rPr>
          <w:rFonts w:ascii="Arial" w:hAnsi="Arial" w:cs="Arial"/>
          <w:i/>
          <w:sz w:val="24"/>
          <w:szCs w:val="24"/>
        </w:rPr>
        <w:t>01</w:t>
      </w:r>
      <w:r w:rsidR="00F3059A" w:rsidRPr="00B66B28">
        <w:rPr>
          <w:rFonts w:ascii="Arial" w:hAnsi="Arial" w:cs="Arial"/>
          <w:sz w:val="24"/>
          <w:szCs w:val="24"/>
        </w:rPr>
        <w:t xml:space="preserve">) </w:t>
      </w:r>
      <w:r w:rsidRPr="00B66B28">
        <w:rPr>
          <w:rFonts w:ascii="Arial" w:hAnsi="Arial" w:cs="Arial"/>
          <w:sz w:val="24"/>
          <w:szCs w:val="24"/>
        </w:rPr>
        <w:t>(</w:t>
      </w:r>
      <w:r w:rsidR="00B66B28" w:rsidRPr="00B66B28">
        <w:rPr>
          <w:rFonts w:ascii="Arial" w:hAnsi="Arial" w:cs="Arial"/>
          <w:sz w:val="24"/>
          <w:szCs w:val="24"/>
        </w:rPr>
        <w:t>Fig. 3</w:t>
      </w:r>
      <w:r w:rsidRPr="00B66B28">
        <w:rPr>
          <w:rFonts w:ascii="Arial" w:hAnsi="Arial" w:cs="Arial"/>
          <w:sz w:val="24"/>
          <w:szCs w:val="24"/>
        </w:rPr>
        <w:t>)</w:t>
      </w:r>
      <w:r w:rsidR="00644301" w:rsidRPr="00B66B28">
        <w:rPr>
          <w:rFonts w:ascii="Arial" w:hAnsi="Arial" w:cs="Arial"/>
          <w:sz w:val="24"/>
          <w:szCs w:val="24"/>
        </w:rPr>
        <w:t>.</w:t>
      </w:r>
      <w:r w:rsidRPr="00B66B28">
        <w:rPr>
          <w:rFonts w:ascii="Arial" w:hAnsi="Arial" w:cs="Arial"/>
          <w:sz w:val="24"/>
          <w:szCs w:val="24"/>
        </w:rPr>
        <w:t xml:space="preserve"> </w:t>
      </w:r>
      <w:r w:rsidR="00F263AF">
        <w:rPr>
          <w:rFonts w:ascii="Arial" w:hAnsi="Arial" w:cs="Arial"/>
          <w:sz w:val="24"/>
          <w:szCs w:val="24"/>
        </w:rPr>
        <w:t>A mediana d</w:t>
      </w:r>
      <w:r w:rsidRPr="003719F9">
        <w:rPr>
          <w:rFonts w:ascii="Arial" w:hAnsi="Arial" w:cs="Arial"/>
          <w:sz w:val="24"/>
          <w:szCs w:val="24"/>
        </w:rPr>
        <w:t>o valor de amón</w:t>
      </w:r>
      <w:r w:rsidR="00E05929">
        <w:rPr>
          <w:rFonts w:ascii="Arial" w:hAnsi="Arial" w:cs="Arial"/>
          <w:sz w:val="24"/>
          <w:szCs w:val="24"/>
        </w:rPr>
        <w:t xml:space="preserve">ia antes </w:t>
      </w:r>
      <w:r w:rsidR="00B51894">
        <w:rPr>
          <w:rFonts w:ascii="Arial" w:hAnsi="Arial" w:cs="Arial"/>
          <w:sz w:val="24"/>
          <w:szCs w:val="24"/>
        </w:rPr>
        <w:t xml:space="preserve">e depois da técnica foi, respetivamente, </w:t>
      </w:r>
      <w:r w:rsidRPr="003719F9">
        <w:rPr>
          <w:rFonts w:ascii="Arial" w:hAnsi="Arial" w:cs="Arial"/>
          <w:sz w:val="24"/>
          <w:szCs w:val="24"/>
        </w:rPr>
        <w:t>1</w:t>
      </w:r>
      <w:r w:rsidR="00F3059A">
        <w:rPr>
          <w:rFonts w:ascii="Arial" w:hAnsi="Arial" w:cs="Arial"/>
          <w:sz w:val="24"/>
          <w:szCs w:val="24"/>
        </w:rPr>
        <w:t>433</w:t>
      </w:r>
      <w:r w:rsidR="009952CF" w:rsidRPr="003719F9">
        <w:rPr>
          <w:rFonts w:ascii="Arial" w:hAnsi="Arial" w:cs="Arial"/>
          <w:sz w:val="24"/>
          <w:szCs w:val="24"/>
        </w:rPr>
        <w:t xml:space="preserve"> </w:t>
      </w:r>
      <w:r w:rsidR="00F263AF">
        <w:rPr>
          <w:rFonts w:ascii="Arial" w:hAnsi="Arial" w:cs="Arial"/>
          <w:sz w:val="24"/>
          <w:szCs w:val="24"/>
        </w:rPr>
        <w:t>(IQR</w:t>
      </w:r>
      <w:r w:rsidR="00605BDF">
        <w:rPr>
          <w:rFonts w:ascii="Arial" w:hAnsi="Arial" w:cs="Arial"/>
          <w:sz w:val="24"/>
          <w:szCs w:val="24"/>
        </w:rPr>
        <w:t xml:space="preserve"> </w:t>
      </w:r>
      <w:r w:rsidR="00F3059A">
        <w:rPr>
          <w:rFonts w:ascii="Arial" w:hAnsi="Arial" w:cs="Arial"/>
          <w:sz w:val="24"/>
          <w:szCs w:val="24"/>
        </w:rPr>
        <w:t>1140-2446</w:t>
      </w:r>
      <w:r w:rsidR="00CB464E">
        <w:rPr>
          <w:rFonts w:ascii="Arial" w:hAnsi="Arial" w:cs="Arial"/>
          <w:sz w:val="24"/>
          <w:szCs w:val="24"/>
        </w:rPr>
        <w:t>)</w:t>
      </w:r>
      <w:r w:rsidRPr="003719F9">
        <w:rPr>
          <w:rFonts w:ascii="Arial" w:hAnsi="Arial" w:cs="Arial"/>
          <w:bCs/>
          <w:sz w:val="24"/>
          <w:szCs w:val="24"/>
        </w:rPr>
        <w:t xml:space="preserve"> e 2</w:t>
      </w:r>
      <w:r w:rsidR="00CB464E">
        <w:rPr>
          <w:rFonts w:ascii="Arial" w:hAnsi="Arial" w:cs="Arial"/>
          <w:bCs/>
          <w:sz w:val="24"/>
          <w:szCs w:val="24"/>
        </w:rPr>
        <w:t>55 (</w:t>
      </w:r>
      <w:r w:rsidR="00CB464E">
        <w:rPr>
          <w:rFonts w:ascii="Arial" w:hAnsi="Arial" w:cs="Arial"/>
          <w:sz w:val="24"/>
          <w:szCs w:val="24"/>
        </w:rPr>
        <w:t>IQR</w:t>
      </w:r>
      <w:r w:rsidR="00605BDF">
        <w:rPr>
          <w:rFonts w:ascii="Arial" w:hAnsi="Arial" w:cs="Arial"/>
          <w:sz w:val="24"/>
          <w:szCs w:val="24"/>
        </w:rPr>
        <w:t xml:space="preserve"> </w:t>
      </w:r>
      <w:r w:rsidR="00CB464E">
        <w:rPr>
          <w:rFonts w:ascii="Arial" w:hAnsi="Arial" w:cs="Arial"/>
          <w:sz w:val="24"/>
          <w:szCs w:val="24"/>
        </w:rPr>
        <w:t>127-389)</w:t>
      </w:r>
      <w:r w:rsidR="009952CF" w:rsidRPr="003719F9">
        <w:rPr>
          <w:rFonts w:ascii="Arial" w:hAnsi="Arial" w:cs="Arial"/>
          <w:sz w:val="24"/>
          <w:szCs w:val="24"/>
        </w:rPr>
        <w:t xml:space="preserve"> </w:t>
      </w:r>
      <w:r w:rsidRPr="003719F9">
        <w:rPr>
          <w:rFonts w:ascii="Arial" w:hAnsi="Arial" w:cs="Arial"/>
          <w:bCs/>
          <w:sz w:val="24"/>
          <w:szCs w:val="24"/>
          <w:lang w:val="en-US"/>
        </w:rPr>
        <w:t>μ</w:t>
      </w:r>
      <w:r w:rsidRPr="003719F9">
        <w:rPr>
          <w:rFonts w:ascii="Arial" w:hAnsi="Arial" w:cs="Arial"/>
          <w:bCs/>
          <w:sz w:val="24"/>
          <w:szCs w:val="24"/>
        </w:rPr>
        <w:t>mol/L</w:t>
      </w:r>
      <w:r w:rsidR="002A7933" w:rsidRPr="003719F9">
        <w:rPr>
          <w:rFonts w:ascii="Arial" w:hAnsi="Arial" w:cs="Arial"/>
          <w:bCs/>
          <w:sz w:val="24"/>
          <w:szCs w:val="24"/>
        </w:rPr>
        <w:t xml:space="preserve">. </w:t>
      </w:r>
      <w:r w:rsidR="00E05929">
        <w:rPr>
          <w:rFonts w:ascii="Arial" w:hAnsi="Arial" w:cs="Arial"/>
          <w:bCs/>
          <w:sz w:val="24"/>
          <w:szCs w:val="24"/>
        </w:rPr>
        <w:t xml:space="preserve">Nos doentes com leucinose a </w:t>
      </w:r>
      <w:r w:rsidR="001F6FC0">
        <w:rPr>
          <w:rFonts w:ascii="Arial" w:hAnsi="Arial" w:cs="Arial"/>
          <w:bCs/>
          <w:sz w:val="24"/>
          <w:szCs w:val="24"/>
        </w:rPr>
        <w:t>mediana</w:t>
      </w:r>
      <w:r w:rsidR="00CC0BF4">
        <w:rPr>
          <w:rFonts w:ascii="Arial" w:hAnsi="Arial" w:cs="Arial"/>
          <w:bCs/>
          <w:sz w:val="24"/>
          <w:szCs w:val="24"/>
        </w:rPr>
        <w:t xml:space="preserve"> inicial </w:t>
      </w:r>
      <w:r w:rsidR="00DB598F">
        <w:rPr>
          <w:rFonts w:ascii="Arial" w:hAnsi="Arial" w:cs="Arial"/>
          <w:bCs/>
          <w:sz w:val="24"/>
          <w:szCs w:val="24"/>
        </w:rPr>
        <w:t xml:space="preserve">do valor </w:t>
      </w:r>
      <w:r w:rsidR="00E05929">
        <w:rPr>
          <w:rFonts w:ascii="Arial" w:hAnsi="Arial" w:cs="Arial"/>
          <w:bCs/>
          <w:sz w:val="24"/>
          <w:szCs w:val="24"/>
        </w:rPr>
        <w:t xml:space="preserve">de leucina foi </w:t>
      </w:r>
      <w:r w:rsidR="00CC0BF4">
        <w:rPr>
          <w:rFonts w:ascii="Arial" w:hAnsi="Arial" w:cs="Arial"/>
          <w:bCs/>
          <w:sz w:val="24"/>
          <w:szCs w:val="24"/>
        </w:rPr>
        <w:t xml:space="preserve">de </w:t>
      </w:r>
      <w:r w:rsidR="001F6FC0">
        <w:rPr>
          <w:rFonts w:ascii="Arial" w:hAnsi="Arial" w:cs="Arial"/>
          <w:bCs/>
          <w:sz w:val="24"/>
          <w:szCs w:val="24"/>
        </w:rPr>
        <w:t>1940 (</w:t>
      </w:r>
      <w:r w:rsidR="001F6FC0">
        <w:rPr>
          <w:rFonts w:ascii="Arial" w:hAnsi="Arial" w:cs="Arial"/>
          <w:sz w:val="24"/>
          <w:szCs w:val="24"/>
        </w:rPr>
        <w:t>IQR</w:t>
      </w:r>
      <w:r w:rsidRPr="003719F9">
        <w:rPr>
          <w:rFonts w:ascii="Arial" w:hAnsi="Arial" w:cs="Arial"/>
          <w:bCs/>
          <w:sz w:val="24"/>
          <w:szCs w:val="24"/>
        </w:rPr>
        <w:t xml:space="preserve"> </w:t>
      </w:r>
      <w:r w:rsidR="001F6FC0">
        <w:rPr>
          <w:rFonts w:ascii="Arial" w:hAnsi="Arial" w:cs="Arial"/>
          <w:bCs/>
          <w:sz w:val="24"/>
          <w:szCs w:val="24"/>
        </w:rPr>
        <w:t xml:space="preserve">1360-3625) </w:t>
      </w:r>
      <w:r w:rsidRPr="003719F9">
        <w:rPr>
          <w:rFonts w:ascii="Arial" w:hAnsi="Arial" w:cs="Arial"/>
          <w:bCs/>
          <w:sz w:val="24"/>
          <w:szCs w:val="24"/>
          <w:lang w:val="en-US"/>
        </w:rPr>
        <w:t>μ</w:t>
      </w:r>
      <w:r w:rsidR="002E74E7" w:rsidRPr="003719F9">
        <w:rPr>
          <w:rFonts w:ascii="Arial" w:hAnsi="Arial" w:cs="Arial"/>
          <w:bCs/>
          <w:sz w:val="24"/>
          <w:szCs w:val="24"/>
        </w:rPr>
        <w:t>mol/L</w:t>
      </w:r>
      <w:r w:rsidRPr="003719F9">
        <w:rPr>
          <w:rFonts w:ascii="Arial" w:hAnsi="Arial" w:cs="Arial"/>
          <w:bCs/>
          <w:sz w:val="24"/>
          <w:szCs w:val="24"/>
        </w:rPr>
        <w:t xml:space="preserve"> e final de 4</w:t>
      </w:r>
      <w:r w:rsidR="001F6FC0">
        <w:rPr>
          <w:rFonts w:ascii="Arial" w:hAnsi="Arial" w:cs="Arial"/>
          <w:bCs/>
          <w:sz w:val="24"/>
          <w:szCs w:val="24"/>
        </w:rPr>
        <w:t>0</w:t>
      </w:r>
      <w:r w:rsidRPr="003719F9">
        <w:rPr>
          <w:rFonts w:ascii="Arial" w:hAnsi="Arial" w:cs="Arial"/>
          <w:bCs/>
          <w:sz w:val="24"/>
          <w:szCs w:val="24"/>
        </w:rPr>
        <w:t xml:space="preserve">0 </w:t>
      </w:r>
      <w:r w:rsidR="001F6FC0">
        <w:rPr>
          <w:rFonts w:ascii="Arial" w:hAnsi="Arial" w:cs="Arial"/>
          <w:bCs/>
          <w:sz w:val="24"/>
          <w:szCs w:val="24"/>
        </w:rPr>
        <w:t>(IQR 223-784)</w:t>
      </w:r>
      <w:r w:rsidR="00034912" w:rsidRPr="003719F9">
        <w:rPr>
          <w:rFonts w:ascii="Arial" w:hAnsi="Arial" w:cs="Arial"/>
          <w:sz w:val="24"/>
          <w:szCs w:val="24"/>
        </w:rPr>
        <w:t xml:space="preserve"> </w:t>
      </w:r>
      <w:r w:rsidRPr="003719F9">
        <w:rPr>
          <w:rFonts w:ascii="Arial" w:hAnsi="Arial" w:cs="Arial"/>
          <w:bCs/>
          <w:sz w:val="24"/>
          <w:szCs w:val="24"/>
          <w:lang w:val="en-US"/>
        </w:rPr>
        <w:t>μ</w:t>
      </w:r>
      <w:r w:rsidRPr="003719F9">
        <w:rPr>
          <w:rFonts w:ascii="Arial" w:hAnsi="Arial" w:cs="Arial"/>
          <w:bCs/>
          <w:sz w:val="24"/>
          <w:szCs w:val="24"/>
        </w:rPr>
        <w:t xml:space="preserve">mol/L. </w:t>
      </w:r>
      <w:r w:rsidR="004879BE">
        <w:rPr>
          <w:rFonts w:ascii="Arial" w:hAnsi="Arial" w:cs="Arial"/>
          <w:bCs/>
          <w:sz w:val="24"/>
          <w:szCs w:val="24"/>
        </w:rPr>
        <w:t>A</w:t>
      </w:r>
      <w:r w:rsidR="00FB661E" w:rsidRPr="003719F9">
        <w:rPr>
          <w:rFonts w:ascii="Arial" w:hAnsi="Arial" w:cs="Arial"/>
          <w:bCs/>
          <w:sz w:val="24"/>
          <w:szCs w:val="24"/>
        </w:rPr>
        <w:t xml:space="preserve"> </w:t>
      </w:r>
      <w:r w:rsidR="003719F9" w:rsidRPr="003719F9">
        <w:rPr>
          <w:rFonts w:ascii="Arial" w:hAnsi="Arial" w:cs="Arial"/>
          <w:bCs/>
          <w:sz w:val="24"/>
          <w:szCs w:val="24"/>
        </w:rPr>
        <w:t>tabela 1</w:t>
      </w:r>
      <w:r w:rsidR="0088062F" w:rsidRPr="003719F9">
        <w:rPr>
          <w:rFonts w:ascii="Arial" w:hAnsi="Arial" w:cs="Arial"/>
          <w:bCs/>
          <w:sz w:val="24"/>
          <w:szCs w:val="24"/>
        </w:rPr>
        <w:t xml:space="preserve"> </w:t>
      </w:r>
      <w:r w:rsidR="004879BE">
        <w:rPr>
          <w:rFonts w:ascii="Arial" w:hAnsi="Arial" w:cs="Arial"/>
          <w:bCs/>
          <w:sz w:val="24"/>
          <w:szCs w:val="24"/>
        </w:rPr>
        <w:t xml:space="preserve">objetiva a melhoria significativa </w:t>
      </w:r>
      <w:r w:rsidR="00AF5D26">
        <w:rPr>
          <w:rFonts w:ascii="Arial" w:hAnsi="Arial" w:cs="Arial"/>
          <w:bCs/>
          <w:sz w:val="24"/>
          <w:szCs w:val="24"/>
        </w:rPr>
        <w:t>em todos os</w:t>
      </w:r>
      <w:r w:rsidR="00FB661E" w:rsidRPr="003719F9">
        <w:rPr>
          <w:rFonts w:ascii="Arial" w:hAnsi="Arial" w:cs="Arial"/>
          <w:bCs/>
          <w:sz w:val="24"/>
          <w:szCs w:val="24"/>
        </w:rPr>
        <w:t xml:space="preserve"> casos </w:t>
      </w:r>
      <w:r w:rsidR="00E05929">
        <w:rPr>
          <w:rFonts w:ascii="Arial" w:hAnsi="Arial" w:cs="Arial"/>
          <w:bCs/>
          <w:sz w:val="24"/>
          <w:szCs w:val="24"/>
        </w:rPr>
        <w:t>com</w:t>
      </w:r>
      <w:r w:rsidR="00AF5D26">
        <w:rPr>
          <w:rFonts w:ascii="Arial" w:hAnsi="Arial" w:cs="Arial"/>
          <w:bCs/>
          <w:sz w:val="24"/>
          <w:szCs w:val="24"/>
        </w:rPr>
        <w:t xml:space="preserve"> valores documentados </w:t>
      </w:r>
      <w:r w:rsidR="00FB661E" w:rsidRPr="003719F9">
        <w:rPr>
          <w:rFonts w:ascii="Arial" w:hAnsi="Arial" w:cs="Arial"/>
          <w:bCs/>
          <w:sz w:val="24"/>
          <w:szCs w:val="24"/>
        </w:rPr>
        <w:t xml:space="preserve">(15; 83,3%), </w:t>
      </w:r>
      <w:r w:rsidR="00835624" w:rsidRPr="003719F9">
        <w:rPr>
          <w:rFonts w:ascii="Arial" w:hAnsi="Arial" w:cs="Arial"/>
          <w:bCs/>
          <w:sz w:val="24"/>
          <w:szCs w:val="24"/>
        </w:rPr>
        <w:t>inclu</w:t>
      </w:r>
      <w:r w:rsidR="00AF5D26">
        <w:rPr>
          <w:rFonts w:ascii="Arial" w:hAnsi="Arial" w:cs="Arial"/>
          <w:bCs/>
          <w:sz w:val="24"/>
          <w:szCs w:val="24"/>
        </w:rPr>
        <w:t>indo</w:t>
      </w:r>
      <w:r w:rsidR="00835624" w:rsidRPr="003719F9">
        <w:rPr>
          <w:rFonts w:ascii="Arial" w:hAnsi="Arial" w:cs="Arial"/>
          <w:bCs/>
          <w:sz w:val="24"/>
          <w:szCs w:val="24"/>
        </w:rPr>
        <w:t xml:space="preserve"> em quatro dos seis</w:t>
      </w:r>
      <w:r w:rsidR="00FB661E" w:rsidRPr="003719F9">
        <w:rPr>
          <w:rFonts w:ascii="Arial" w:hAnsi="Arial" w:cs="Arial"/>
          <w:bCs/>
          <w:sz w:val="24"/>
          <w:szCs w:val="24"/>
        </w:rPr>
        <w:t xml:space="preserve"> óbitos ocorridos. </w:t>
      </w:r>
      <w:r w:rsidR="00F47B0E" w:rsidRPr="003719F9">
        <w:rPr>
          <w:rFonts w:ascii="Arial" w:hAnsi="Arial" w:cs="Arial"/>
          <w:bCs/>
          <w:sz w:val="24"/>
          <w:szCs w:val="24"/>
        </w:rPr>
        <w:t>Em 12 das 18 sessões</w:t>
      </w:r>
      <w:r w:rsidR="004879BE">
        <w:rPr>
          <w:rFonts w:ascii="Arial" w:hAnsi="Arial" w:cs="Arial"/>
          <w:bCs/>
          <w:sz w:val="24"/>
          <w:szCs w:val="24"/>
        </w:rPr>
        <w:t xml:space="preserve"> suspendeu-se </w:t>
      </w:r>
      <w:r w:rsidR="00EC51C4" w:rsidRPr="003719F9">
        <w:rPr>
          <w:rFonts w:ascii="Arial" w:hAnsi="Arial" w:cs="Arial"/>
          <w:bCs/>
          <w:sz w:val="24"/>
          <w:szCs w:val="24"/>
        </w:rPr>
        <w:t>a HDFVVC por se obse</w:t>
      </w:r>
      <w:r w:rsidR="00F47B0E" w:rsidRPr="003719F9">
        <w:rPr>
          <w:rFonts w:ascii="Arial" w:hAnsi="Arial" w:cs="Arial"/>
          <w:bCs/>
          <w:sz w:val="24"/>
          <w:szCs w:val="24"/>
        </w:rPr>
        <w:t>rvar melhoria clínica do doente</w:t>
      </w:r>
      <w:r w:rsidR="00835624" w:rsidRPr="003719F9">
        <w:rPr>
          <w:rFonts w:ascii="Arial" w:hAnsi="Arial" w:cs="Arial"/>
          <w:bCs/>
          <w:sz w:val="24"/>
          <w:szCs w:val="24"/>
        </w:rPr>
        <w:t>, sete</w:t>
      </w:r>
      <w:r w:rsidR="0084551B" w:rsidRPr="003719F9">
        <w:rPr>
          <w:rFonts w:ascii="Arial" w:hAnsi="Arial" w:cs="Arial"/>
          <w:bCs/>
          <w:sz w:val="24"/>
          <w:szCs w:val="24"/>
        </w:rPr>
        <w:t xml:space="preserve"> das quais em menos de 24 horas</w:t>
      </w:r>
      <w:r w:rsidR="004F6817">
        <w:rPr>
          <w:rFonts w:ascii="Arial" w:hAnsi="Arial" w:cs="Arial"/>
          <w:bCs/>
          <w:sz w:val="24"/>
          <w:szCs w:val="24"/>
        </w:rPr>
        <w:t xml:space="preserve"> e o caso com maior duração foi de 38 </w:t>
      </w:r>
      <w:r w:rsidR="004F6817">
        <w:rPr>
          <w:rFonts w:ascii="Arial" w:hAnsi="Arial" w:cs="Arial"/>
          <w:bCs/>
          <w:sz w:val="24"/>
          <w:szCs w:val="24"/>
        </w:rPr>
        <w:lastRenderedPageBreak/>
        <w:t>horas</w:t>
      </w:r>
      <w:r w:rsidR="00473431">
        <w:rPr>
          <w:rFonts w:ascii="Arial" w:hAnsi="Arial" w:cs="Arial"/>
          <w:bCs/>
          <w:sz w:val="24"/>
          <w:szCs w:val="24"/>
        </w:rPr>
        <w:t xml:space="preserve">. </w:t>
      </w:r>
      <w:r w:rsidR="004F6817">
        <w:rPr>
          <w:rFonts w:ascii="Arial" w:hAnsi="Arial" w:cs="Arial"/>
          <w:bCs/>
          <w:sz w:val="24"/>
          <w:szCs w:val="24"/>
        </w:rPr>
        <w:t xml:space="preserve">Nas restantes </w:t>
      </w:r>
      <w:r w:rsidR="00FA7E46" w:rsidRPr="003719F9">
        <w:rPr>
          <w:rFonts w:ascii="Arial" w:hAnsi="Arial" w:cs="Arial"/>
          <w:bCs/>
          <w:sz w:val="24"/>
          <w:szCs w:val="24"/>
        </w:rPr>
        <w:t>seis</w:t>
      </w:r>
      <w:r w:rsidR="00EC51C4" w:rsidRPr="003719F9">
        <w:rPr>
          <w:rFonts w:ascii="Arial" w:hAnsi="Arial" w:cs="Arial"/>
          <w:bCs/>
          <w:sz w:val="24"/>
          <w:szCs w:val="24"/>
        </w:rPr>
        <w:t xml:space="preserve"> sessões</w:t>
      </w:r>
      <w:r w:rsidR="004F6817">
        <w:rPr>
          <w:rFonts w:ascii="Arial" w:hAnsi="Arial" w:cs="Arial"/>
          <w:bCs/>
          <w:sz w:val="24"/>
          <w:szCs w:val="24"/>
        </w:rPr>
        <w:t>, apesar da eficaz remoção dos metabolitos,</w:t>
      </w:r>
      <w:r w:rsidR="00EC51C4" w:rsidRPr="003719F9">
        <w:rPr>
          <w:rFonts w:ascii="Arial" w:hAnsi="Arial" w:cs="Arial"/>
          <w:bCs/>
          <w:sz w:val="24"/>
          <w:szCs w:val="24"/>
        </w:rPr>
        <w:t xml:space="preserve"> </w:t>
      </w:r>
      <w:r w:rsidR="00D86AC2">
        <w:rPr>
          <w:rFonts w:ascii="Arial" w:hAnsi="Arial" w:cs="Arial"/>
          <w:bCs/>
          <w:sz w:val="24"/>
          <w:szCs w:val="24"/>
        </w:rPr>
        <w:t>os doentes morreram</w:t>
      </w:r>
      <w:r w:rsidR="002128B5">
        <w:rPr>
          <w:rFonts w:ascii="Arial" w:hAnsi="Arial" w:cs="Arial"/>
          <w:bCs/>
          <w:sz w:val="24"/>
          <w:szCs w:val="24"/>
        </w:rPr>
        <w:t>.</w:t>
      </w:r>
    </w:p>
    <w:p w:rsidR="00024CD6" w:rsidRPr="003719F9" w:rsidRDefault="00F36D6E" w:rsidP="006B2A06">
      <w:pPr>
        <w:autoSpaceDE w:val="0"/>
        <w:autoSpaceDN w:val="0"/>
        <w:adjustRightInd w:val="0"/>
        <w:spacing w:after="0" w:line="480" w:lineRule="auto"/>
        <w:jc w:val="both"/>
        <w:rPr>
          <w:rFonts w:ascii="Arial" w:hAnsi="Arial" w:cs="Arial"/>
          <w:bCs/>
          <w:sz w:val="24"/>
          <w:szCs w:val="24"/>
        </w:rPr>
      </w:pPr>
      <w:r>
        <w:rPr>
          <w:rFonts w:ascii="Arial" w:hAnsi="Arial" w:cs="Arial"/>
          <w:bCs/>
          <w:sz w:val="24"/>
          <w:szCs w:val="24"/>
        </w:rPr>
        <w:t>Em 16 dos 18 internamentos</w:t>
      </w:r>
      <w:r w:rsidR="00A46408" w:rsidRPr="003719F9">
        <w:rPr>
          <w:rFonts w:ascii="Arial" w:hAnsi="Arial" w:cs="Arial"/>
          <w:bCs/>
          <w:sz w:val="24"/>
          <w:szCs w:val="24"/>
        </w:rPr>
        <w:t xml:space="preserve"> ocorreram complicações, clínicas e/ou técnicas (</w:t>
      </w:r>
      <w:r w:rsidR="003719F9" w:rsidRPr="003719F9">
        <w:rPr>
          <w:rFonts w:ascii="Arial" w:hAnsi="Arial" w:cs="Arial"/>
          <w:bCs/>
          <w:sz w:val="24"/>
          <w:szCs w:val="24"/>
        </w:rPr>
        <w:t>Tabela 1</w:t>
      </w:r>
      <w:r w:rsidR="00473431">
        <w:rPr>
          <w:rFonts w:ascii="Arial" w:hAnsi="Arial" w:cs="Arial"/>
          <w:bCs/>
          <w:sz w:val="24"/>
          <w:szCs w:val="24"/>
        </w:rPr>
        <w:t xml:space="preserve">). As </w:t>
      </w:r>
      <w:r w:rsidR="00A46408" w:rsidRPr="003719F9">
        <w:rPr>
          <w:rFonts w:ascii="Arial" w:hAnsi="Arial" w:cs="Arial"/>
          <w:bCs/>
          <w:sz w:val="24"/>
          <w:szCs w:val="24"/>
        </w:rPr>
        <w:t xml:space="preserve">complicações clínicas </w:t>
      </w:r>
      <w:r w:rsidR="00312002">
        <w:rPr>
          <w:rFonts w:ascii="Arial" w:hAnsi="Arial" w:cs="Arial"/>
          <w:bCs/>
          <w:sz w:val="24"/>
          <w:szCs w:val="24"/>
        </w:rPr>
        <w:t>mais frequentes</w:t>
      </w:r>
      <w:r w:rsidR="00473431">
        <w:rPr>
          <w:rFonts w:ascii="Arial" w:hAnsi="Arial" w:cs="Arial"/>
          <w:bCs/>
          <w:sz w:val="24"/>
          <w:szCs w:val="24"/>
        </w:rPr>
        <w:t xml:space="preserve"> foram:</w:t>
      </w:r>
      <w:r w:rsidR="00A46408" w:rsidRPr="003719F9">
        <w:rPr>
          <w:rFonts w:ascii="Arial" w:hAnsi="Arial" w:cs="Arial"/>
          <w:bCs/>
          <w:sz w:val="24"/>
          <w:szCs w:val="24"/>
        </w:rPr>
        <w:t xml:space="preserve"> desequilíbrios iónicos (hipoca</w:t>
      </w:r>
      <w:r w:rsidR="00662F01">
        <w:rPr>
          <w:rFonts w:ascii="Arial" w:hAnsi="Arial" w:cs="Arial"/>
          <w:bCs/>
          <w:sz w:val="24"/>
          <w:szCs w:val="24"/>
        </w:rPr>
        <w:t>lcemia e/ou hipo</w:t>
      </w:r>
      <w:r w:rsidR="002128B5">
        <w:rPr>
          <w:rFonts w:ascii="Arial" w:hAnsi="Arial" w:cs="Arial"/>
          <w:bCs/>
          <w:sz w:val="24"/>
          <w:szCs w:val="24"/>
        </w:rPr>
        <w:t>cali</w:t>
      </w:r>
      <w:r w:rsidR="00662F01">
        <w:rPr>
          <w:rFonts w:ascii="Arial" w:hAnsi="Arial" w:cs="Arial"/>
          <w:bCs/>
          <w:sz w:val="24"/>
          <w:szCs w:val="24"/>
        </w:rPr>
        <w:t>e</w:t>
      </w:r>
      <w:r w:rsidR="00FA7E46" w:rsidRPr="003719F9">
        <w:rPr>
          <w:rFonts w:ascii="Arial" w:hAnsi="Arial" w:cs="Arial"/>
          <w:bCs/>
          <w:sz w:val="24"/>
          <w:szCs w:val="24"/>
        </w:rPr>
        <w:t>mia) em sete</w:t>
      </w:r>
      <w:r w:rsidR="00A46408" w:rsidRPr="003719F9">
        <w:rPr>
          <w:rFonts w:ascii="Arial" w:hAnsi="Arial" w:cs="Arial"/>
          <w:bCs/>
          <w:sz w:val="24"/>
          <w:szCs w:val="24"/>
        </w:rPr>
        <w:t xml:space="preserve"> sessões, hemorragia e coagulação intravascular disseminada</w:t>
      </w:r>
      <w:r w:rsidR="00E33486" w:rsidRPr="003719F9">
        <w:rPr>
          <w:rFonts w:ascii="Arial" w:hAnsi="Arial" w:cs="Arial"/>
          <w:bCs/>
          <w:sz w:val="24"/>
          <w:szCs w:val="24"/>
        </w:rPr>
        <w:t xml:space="preserve"> (CID)</w:t>
      </w:r>
      <w:r w:rsidR="00FA7E46" w:rsidRPr="003719F9">
        <w:rPr>
          <w:rFonts w:ascii="Arial" w:hAnsi="Arial" w:cs="Arial"/>
          <w:bCs/>
          <w:sz w:val="24"/>
          <w:szCs w:val="24"/>
        </w:rPr>
        <w:t xml:space="preserve"> em cinco</w:t>
      </w:r>
      <w:r w:rsidR="00A46408" w:rsidRPr="003719F9">
        <w:rPr>
          <w:rFonts w:ascii="Arial" w:hAnsi="Arial" w:cs="Arial"/>
          <w:bCs/>
          <w:sz w:val="24"/>
          <w:szCs w:val="24"/>
        </w:rPr>
        <w:t xml:space="preserve">, instabilidade hemodinâmica em </w:t>
      </w:r>
      <w:r w:rsidR="00FA7E46" w:rsidRPr="003719F9">
        <w:rPr>
          <w:rFonts w:ascii="Arial" w:hAnsi="Arial" w:cs="Arial"/>
          <w:bCs/>
          <w:sz w:val="24"/>
          <w:szCs w:val="24"/>
        </w:rPr>
        <w:t>cinco</w:t>
      </w:r>
      <w:r w:rsidR="00312002">
        <w:rPr>
          <w:rFonts w:ascii="Arial" w:hAnsi="Arial" w:cs="Arial"/>
          <w:bCs/>
          <w:sz w:val="24"/>
          <w:szCs w:val="24"/>
        </w:rPr>
        <w:t>, edema cerebral, hipertensão intracraniana, hiperglicemia</w:t>
      </w:r>
      <w:r w:rsidR="007B17F7" w:rsidRPr="003719F9">
        <w:rPr>
          <w:rFonts w:ascii="Arial" w:hAnsi="Arial" w:cs="Arial"/>
          <w:bCs/>
          <w:sz w:val="24"/>
          <w:szCs w:val="24"/>
        </w:rPr>
        <w:t xml:space="preserve"> e</w:t>
      </w:r>
      <w:r w:rsidR="00FA7E46" w:rsidRPr="003719F9">
        <w:rPr>
          <w:rFonts w:ascii="Arial" w:hAnsi="Arial" w:cs="Arial"/>
          <w:bCs/>
          <w:sz w:val="24"/>
          <w:szCs w:val="24"/>
        </w:rPr>
        <w:t xml:space="preserve"> hipotermia em três</w:t>
      </w:r>
      <w:r w:rsidR="00A46408" w:rsidRPr="003719F9">
        <w:rPr>
          <w:rFonts w:ascii="Arial" w:hAnsi="Arial" w:cs="Arial"/>
          <w:bCs/>
          <w:sz w:val="24"/>
          <w:szCs w:val="24"/>
        </w:rPr>
        <w:t xml:space="preserve">. </w:t>
      </w:r>
      <w:r w:rsidR="007B17F7" w:rsidRPr="003719F9">
        <w:rPr>
          <w:rFonts w:ascii="Arial" w:hAnsi="Arial" w:cs="Arial"/>
          <w:bCs/>
          <w:sz w:val="24"/>
          <w:szCs w:val="24"/>
        </w:rPr>
        <w:t xml:space="preserve">As complicações técnicas </w:t>
      </w:r>
      <w:r w:rsidR="00024CD6" w:rsidRPr="003719F9">
        <w:rPr>
          <w:rFonts w:ascii="Arial" w:hAnsi="Arial" w:cs="Arial"/>
          <w:bCs/>
          <w:sz w:val="24"/>
          <w:szCs w:val="24"/>
        </w:rPr>
        <w:t>consistiram em</w:t>
      </w:r>
      <w:r w:rsidR="00FA7E46" w:rsidRPr="003719F9">
        <w:rPr>
          <w:rFonts w:ascii="Arial" w:hAnsi="Arial" w:cs="Arial"/>
          <w:bCs/>
          <w:sz w:val="24"/>
          <w:szCs w:val="24"/>
        </w:rPr>
        <w:t>: coagulação de filtro em sete</w:t>
      </w:r>
      <w:r w:rsidR="007B17F7" w:rsidRPr="003719F9">
        <w:rPr>
          <w:rFonts w:ascii="Arial" w:hAnsi="Arial" w:cs="Arial"/>
          <w:bCs/>
          <w:sz w:val="24"/>
          <w:szCs w:val="24"/>
        </w:rPr>
        <w:t xml:space="preserve"> sessões, aumento de pressão no acesso vascular</w:t>
      </w:r>
      <w:r w:rsidR="00FA7E46" w:rsidRPr="003719F9">
        <w:rPr>
          <w:rFonts w:ascii="Arial" w:hAnsi="Arial" w:cs="Arial"/>
          <w:bCs/>
          <w:sz w:val="24"/>
          <w:szCs w:val="24"/>
        </w:rPr>
        <w:t xml:space="preserve"> de baixo calibre (femoral) em dois</w:t>
      </w:r>
      <w:r w:rsidR="007B17F7" w:rsidRPr="003719F9">
        <w:rPr>
          <w:rFonts w:ascii="Arial" w:hAnsi="Arial" w:cs="Arial"/>
          <w:bCs/>
          <w:sz w:val="24"/>
          <w:szCs w:val="24"/>
        </w:rPr>
        <w:t xml:space="preserve"> e exteriorização d</w:t>
      </w:r>
      <w:r w:rsidR="00FA7E46" w:rsidRPr="003719F9">
        <w:rPr>
          <w:rFonts w:ascii="Arial" w:hAnsi="Arial" w:cs="Arial"/>
          <w:bCs/>
          <w:sz w:val="24"/>
          <w:szCs w:val="24"/>
        </w:rPr>
        <w:t>o cateter a nível umbilical em um</w:t>
      </w:r>
      <w:r w:rsidR="007B17F7" w:rsidRPr="003719F9">
        <w:rPr>
          <w:rFonts w:ascii="Arial" w:hAnsi="Arial" w:cs="Arial"/>
          <w:bCs/>
          <w:sz w:val="24"/>
          <w:szCs w:val="24"/>
        </w:rPr>
        <w:t xml:space="preserve"> caso.</w:t>
      </w:r>
      <w:r w:rsidR="00024CD6" w:rsidRPr="003719F9">
        <w:rPr>
          <w:rFonts w:ascii="Arial" w:hAnsi="Arial" w:cs="Arial"/>
          <w:bCs/>
          <w:sz w:val="24"/>
          <w:szCs w:val="24"/>
        </w:rPr>
        <w:t xml:space="preserve"> Aquando da coagulação do filtro</w:t>
      </w:r>
      <w:r w:rsidR="00643F04">
        <w:rPr>
          <w:rFonts w:ascii="Arial" w:hAnsi="Arial" w:cs="Arial"/>
          <w:bCs/>
          <w:sz w:val="24"/>
          <w:szCs w:val="24"/>
        </w:rPr>
        <w:t xml:space="preserve"> </w:t>
      </w:r>
      <w:r w:rsidR="00024CD6" w:rsidRPr="003719F9">
        <w:rPr>
          <w:rFonts w:ascii="Arial" w:hAnsi="Arial" w:cs="Arial"/>
          <w:bCs/>
          <w:sz w:val="24"/>
          <w:szCs w:val="24"/>
        </w:rPr>
        <w:t>houve necessidade de interrupção momentânea da técnica para substituição do mesmo</w:t>
      </w:r>
      <w:r w:rsidR="00312002">
        <w:rPr>
          <w:rFonts w:ascii="Arial" w:hAnsi="Arial" w:cs="Arial"/>
          <w:bCs/>
          <w:sz w:val="24"/>
          <w:szCs w:val="24"/>
        </w:rPr>
        <w:t xml:space="preserve"> em três</w:t>
      </w:r>
      <w:r w:rsidR="00024CD6" w:rsidRPr="003719F9">
        <w:rPr>
          <w:rFonts w:ascii="Arial" w:hAnsi="Arial" w:cs="Arial"/>
          <w:bCs/>
          <w:sz w:val="24"/>
          <w:szCs w:val="24"/>
        </w:rPr>
        <w:t>.</w:t>
      </w:r>
      <w:r w:rsidR="00312002">
        <w:rPr>
          <w:rFonts w:ascii="Arial" w:hAnsi="Arial" w:cs="Arial"/>
          <w:bCs/>
          <w:sz w:val="24"/>
          <w:szCs w:val="24"/>
        </w:rPr>
        <w:t xml:space="preserve"> Nos restantes</w:t>
      </w:r>
      <w:r w:rsidR="00643F04">
        <w:rPr>
          <w:rFonts w:ascii="Arial" w:hAnsi="Arial" w:cs="Arial"/>
          <w:bCs/>
          <w:sz w:val="24"/>
          <w:szCs w:val="24"/>
        </w:rPr>
        <w:t xml:space="preserve"> quatro</w:t>
      </w:r>
      <w:r w:rsidR="00312002">
        <w:rPr>
          <w:rFonts w:ascii="Arial" w:hAnsi="Arial" w:cs="Arial"/>
          <w:bCs/>
          <w:sz w:val="24"/>
          <w:szCs w:val="24"/>
        </w:rPr>
        <w:t>, optou-se por não reiniciar HDFVVC por melhoria clínica.</w:t>
      </w:r>
      <w:r w:rsidR="00024CD6" w:rsidRPr="003719F9">
        <w:rPr>
          <w:rFonts w:ascii="Arial" w:hAnsi="Arial" w:cs="Arial"/>
          <w:bCs/>
          <w:sz w:val="24"/>
          <w:szCs w:val="24"/>
        </w:rPr>
        <w:t xml:space="preserve"> </w:t>
      </w:r>
    </w:p>
    <w:p w:rsidR="007832E3" w:rsidRPr="00B66B28" w:rsidRDefault="00A74195" w:rsidP="006B2A06">
      <w:pPr>
        <w:autoSpaceDE w:val="0"/>
        <w:autoSpaceDN w:val="0"/>
        <w:adjustRightInd w:val="0"/>
        <w:spacing w:after="0" w:line="480" w:lineRule="auto"/>
        <w:jc w:val="both"/>
        <w:rPr>
          <w:rFonts w:ascii="Arial" w:hAnsi="Arial" w:cs="Arial"/>
          <w:sz w:val="24"/>
          <w:szCs w:val="24"/>
        </w:rPr>
      </w:pPr>
      <w:r w:rsidRPr="003719F9">
        <w:rPr>
          <w:rFonts w:ascii="Arial" w:hAnsi="Arial" w:cs="Arial"/>
          <w:bCs/>
          <w:sz w:val="24"/>
          <w:szCs w:val="24"/>
        </w:rPr>
        <w:t>Dos 1</w:t>
      </w:r>
      <w:r w:rsidR="002128B5">
        <w:rPr>
          <w:rFonts w:ascii="Arial" w:hAnsi="Arial" w:cs="Arial"/>
          <w:bCs/>
          <w:sz w:val="24"/>
          <w:szCs w:val="24"/>
        </w:rPr>
        <w:t>8</w:t>
      </w:r>
      <w:r w:rsidRPr="003719F9">
        <w:rPr>
          <w:rFonts w:ascii="Arial" w:hAnsi="Arial" w:cs="Arial"/>
          <w:bCs/>
          <w:sz w:val="24"/>
          <w:szCs w:val="24"/>
        </w:rPr>
        <w:t xml:space="preserve"> interna</w:t>
      </w:r>
      <w:r w:rsidR="002128B5">
        <w:rPr>
          <w:rFonts w:ascii="Arial" w:hAnsi="Arial" w:cs="Arial"/>
          <w:bCs/>
          <w:sz w:val="24"/>
          <w:szCs w:val="24"/>
        </w:rPr>
        <w:t>mentos</w:t>
      </w:r>
      <w:r w:rsidRPr="003719F9">
        <w:rPr>
          <w:rFonts w:ascii="Arial" w:hAnsi="Arial" w:cs="Arial"/>
          <w:bCs/>
          <w:sz w:val="24"/>
          <w:szCs w:val="24"/>
        </w:rPr>
        <w:t xml:space="preserve"> em UCIP com doença metabólica e com i</w:t>
      </w:r>
      <w:r w:rsidR="00FA7E46" w:rsidRPr="003719F9">
        <w:rPr>
          <w:rFonts w:ascii="Arial" w:hAnsi="Arial" w:cs="Arial"/>
          <w:bCs/>
          <w:sz w:val="24"/>
          <w:szCs w:val="24"/>
        </w:rPr>
        <w:t>ndicação para realizar HDFVVC, seis</w:t>
      </w:r>
      <w:r w:rsidRPr="003719F9">
        <w:rPr>
          <w:rFonts w:ascii="Arial" w:hAnsi="Arial" w:cs="Arial"/>
          <w:bCs/>
          <w:sz w:val="24"/>
          <w:szCs w:val="24"/>
        </w:rPr>
        <w:t xml:space="preserve"> </w:t>
      </w:r>
      <w:r w:rsidR="002128B5">
        <w:rPr>
          <w:rFonts w:ascii="Arial" w:hAnsi="Arial" w:cs="Arial"/>
          <w:bCs/>
          <w:sz w:val="24"/>
          <w:szCs w:val="24"/>
        </w:rPr>
        <w:t>culminaram na morte do doente</w:t>
      </w:r>
      <w:r w:rsidRPr="003719F9">
        <w:rPr>
          <w:rFonts w:ascii="Arial" w:hAnsi="Arial" w:cs="Arial"/>
          <w:bCs/>
          <w:sz w:val="24"/>
          <w:szCs w:val="24"/>
        </w:rPr>
        <w:t xml:space="preserve">, o que representa uma mortalidade de </w:t>
      </w:r>
      <w:r w:rsidR="00F77278" w:rsidRPr="006C694F">
        <w:rPr>
          <w:rFonts w:ascii="Arial" w:hAnsi="Arial" w:cs="Arial"/>
          <w:bCs/>
          <w:sz w:val="24"/>
          <w:szCs w:val="24"/>
        </w:rPr>
        <w:t>33%</w:t>
      </w:r>
      <w:r w:rsidRPr="003719F9">
        <w:rPr>
          <w:rFonts w:ascii="Arial" w:hAnsi="Arial" w:cs="Arial"/>
          <w:bCs/>
          <w:sz w:val="24"/>
          <w:szCs w:val="24"/>
        </w:rPr>
        <w:t>. D</w:t>
      </w:r>
      <w:r w:rsidR="002128B5">
        <w:rPr>
          <w:rFonts w:ascii="Arial" w:hAnsi="Arial" w:cs="Arial"/>
          <w:bCs/>
          <w:sz w:val="24"/>
          <w:szCs w:val="24"/>
        </w:rPr>
        <w:t>estes</w:t>
      </w:r>
      <w:r w:rsidR="00E33486" w:rsidRPr="003719F9">
        <w:rPr>
          <w:rFonts w:ascii="Arial" w:hAnsi="Arial" w:cs="Arial"/>
          <w:bCs/>
          <w:sz w:val="24"/>
          <w:szCs w:val="24"/>
        </w:rPr>
        <w:t>,</w:t>
      </w:r>
      <w:r w:rsidR="00FA7E46" w:rsidRPr="003719F9">
        <w:rPr>
          <w:rFonts w:ascii="Arial" w:hAnsi="Arial" w:cs="Arial"/>
          <w:bCs/>
          <w:sz w:val="24"/>
          <w:szCs w:val="24"/>
        </w:rPr>
        <w:t xml:space="preserve"> quatro</w:t>
      </w:r>
      <w:r w:rsidRPr="003719F9">
        <w:rPr>
          <w:rFonts w:ascii="Arial" w:hAnsi="Arial" w:cs="Arial"/>
          <w:bCs/>
          <w:sz w:val="24"/>
          <w:szCs w:val="24"/>
        </w:rPr>
        <w:t xml:space="preserve"> eram RN e apresentavam</w:t>
      </w:r>
      <w:r w:rsidR="00E05929">
        <w:rPr>
          <w:rFonts w:ascii="Arial" w:hAnsi="Arial" w:cs="Arial"/>
          <w:bCs/>
          <w:sz w:val="24"/>
          <w:szCs w:val="24"/>
        </w:rPr>
        <w:t xml:space="preserve"> hiperamon</w:t>
      </w:r>
      <w:r w:rsidR="00B51894">
        <w:rPr>
          <w:rFonts w:ascii="Arial" w:hAnsi="Arial" w:cs="Arial"/>
          <w:bCs/>
          <w:sz w:val="24"/>
          <w:szCs w:val="24"/>
        </w:rPr>
        <w:t>i</w:t>
      </w:r>
      <w:r w:rsidR="00E33486" w:rsidRPr="003719F9">
        <w:rPr>
          <w:rFonts w:ascii="Arial" w:hAnsi="Arial" w:cs="Arial"/>
          <w:bCs/>
          <w:sz w:val="24"/>
          <w:szCs w:val="24"/>
        </w:rPr>
        <w:t>emia. Os</w:t>
      </w:r>
      <w:r w:rsidR="00FA7E46" w:rsidRPr="003719F9">
        <w:rPr>
          <w:rFonts w:ascii="Arial" w:hAnsi="Arial" w:cs="Arial"/>
          <w:bCs/>
          <w:sz w:val="24"/>
          <w:szCs w:val="24"/>
        </w:rPr>
        <w:t xml:space="preserve"> </w:t>
      </w:r>
      <w:r w:rsidR="002138A6">
        <w:rPr>
          <w:rFonts w:ascii="Arial" w:hAnsi="Arial" w:cs="Arial"/>
          <w:bCs/>
          <w:sz w:val="24"/>
          <w:szCs w:val="24"/>
        </w:rPr>
        <w:t>outros</w:t>
      </w:r>
      <w:r w:rsidR="002138A6" w:rsidRPr="003719F9">
        <w:rPr>
          <w:rFonts w:ascii="Arial" w:hAnsi="Arial" w:cs="Arial"/>
          <w:bCs/>
          <w:sz w:val="24"/>
          <w:szCs w:val="24"/>
        </w:rPr>
        <w:t xml:space="preserve"> </w:t>
      </w:r>
      <w:r w:rsidR="00FA7E46" w:rsidRPr="003719F9">
        <w:rPr>
          <w:rFonts w:ascii="Arial" w:hAnsi="Arial" w:cs="Arial"/>
          <w:bCs/>
          <w:sz w:val="24"/>
          <w:szCs w:val="24"/>
        </w:rPr>
        <w:t>dois</w:t>
      </w:r>
      <w:r w:rsidR="009546F6" w:rsidRPr="003719F9">
        <w:rPr>
          <w:rFonts w:ascii="Arial" w:hAnsi="Arial" w:cs="Arial"/>
          <w:bCs/>
          <w:sz w:val="24"/>
          <w:szCs w:val="24"/>
        </w:rPr>
        <w:t xml:space="preserve"> óbitos corresponderam</w:t>
      </w:r>
      <w:r w:rsidR="00E33486" w:rsidRPr="003719F9">
        <w:rPr>
          <w:rFonts w:ascii="Arial" w:hAnsi="Arial" w:cs="Arial"/>
          <w:bCs/>
          <w:sz w:val="24"/>
          <w:szCs w:val="24"/>
        </w:rPr>
        <w:t xml:space="preserve"> a </w:t>
      </w:r>
      <w:r w:rsidR="00FA7E46" w:rsidRPr="003719F9">
        <w:rPr>
          <w:rFonts w:ascii="Arial" w:hAnsi="Arial" w:cs="Arial"/>
          <w:bCs/>
          <w:sz w:val="24"/>
          <w:szCs w:val="24"/>
        </w:rPr>
        <w:t>um</w:t>
      </w:r>
      <w:r w:rsidR="00E33486" w:rsidRPr="003719F9">
        <w:rPr>
          <w:rFonts w:ascii="Arial" w:hAnsi="Arial" w:cs="Arial"/>
          <w:bCs/>
          <w:sz w:val="24"/>
          <w:szCs w:val="24"/>
        </w:rPr>
        <w:t xml:space="preserve"> lactente de </w:t>
      </w:r>
      <w:r w:rsidRPr="003719F9">
        <w:rPr>
          <w:rFonts w:ascii="Arial" w:hAnsi="Arial" w:cs="Arial"/>
          <w:bCs/>
          <w:sz w:val="24"/>
          <w:szCs w:val="24"/>
        </w:rPr>
        <w:t xml:space="preserve">6 meses e </w:t>
      </w:r>
      <w:r w:rsidR="00FA7E46" w:rsidRPr="003719F9">
        <w:rPr>
          <w:rFonts w:ascii="Arial" w:hAnsi="Arial" w:cs="Arial"/>
          <w:bCs/>
          <w:sz w:val="24"/>
          <w:szCs w:val="24"/>
        </w:rPr>
        <w:t>uma</w:t>
      </w:r>
      <w:r w:rsidR="00E33486" w:rsidRPr="003719F9">
        <w:rPr>
          <w:rFonts w:ascii="Arial" w:hAnsi="Arial" w:cs="Arial"/>
          <w:bCs/>
          <w:sz w:val="24"/>
          <w:szCs w:val="24"/>
        </w:rPr>
        <w:t xml:space="preserve"> criança de</w:t>
      </w:r>
      <w:r w:rsidRPr="003719F9">
        <w:rPr>
          <w:rFonts w:ascii="Arial" w:hAnsi="Arial" w:cs="Arial"/>
          <w:bCs/>
          <w:sz w:val="24"/>
          <w:szCs w:val="24"/>
        </w:rPr>
        <w:t xml:space="preserve"> 9 anos</w:t>
      </w:r>
      <w:r w:rsidR="00E33486" w:rsidRPr="003719F9">
        <w:rPr>
          <w:rFonts w:ascii="Arial" w:hAnsi="Arial" w:cs="Arial"/>
          <w:bCs/>
          <w:sz w:val="24"/>
          <w:szCs w:val="24"/>
        </w:rPr>
        <w:t>, ambos com leucinose</w:t>
      </w:r>
      <w:r w:rsidR="008A26EC" w:rsidRPr="003719F9">
        <w:rPr>
          <w:rFonts w:ascii="Arial" w:hAnsi="Arial" w:cs="Arial"/>
          <w:bCs/>
          <w:sz w:val="24"/>
          <w:szCs w:val="24"/>
        </w:rPr>
        <w:t xml:space="preserve">. </w:t>
      </w:r>
      <w:r w:rsidR="002128B5">
        <w:rPr>
          <w:rFonts w:ascii="Arial" w:hAnsi="Arial" w:cs="Arial"/>
          <w:bCs/>
          <w:sz w:val="24"/>
          <w:szCs w:val="24"/>
        </w:rPr>
        <w:t>Em trê</w:t>
      </w:r>
      <w:r w:rsidR="00FF24AE">
        <w:rPr>
          <w:rFonts w:ascii="Arial" w:hAnsi="Arial" w:cs="Arial"/>
          <w:bCs/>
          <w:sz w:val="24"/>
          <w:szCs w:val="24"/>
        </w:rPr>
        <w:t>s doentes a morte deveu-se a c</w:t>
      </w:r>
      <w:r w:rsidR="002128B5">
        <w:rPr>
          <w:rFonts w:ascii="Arial" w:hAnsi="Arial" w:cs="Arial"/>
          <w:bCs/>
          <w:sz w:val="24"/>
          <w:szCs w:val="24"/>
        </w:rPr>
        <w:t xml:space="preserve">omplicações hemorrágicas relacionadas com a técnica e com a doença de base </w:t>
      </w:r>
      <w:r w:rsidR="00FF24AE">
        <w:rPr>
          <w:rFonts w:ascii="Arial" w:hAnsi="Arial" w:cs="Arial"/>
          <w:bCs/>
          <w:sz w:val="24"/>
          <w:szCs w:val="24"/>
        </w:rPr>
        <w:t>(citrulinemia e acidúria metilmalónica)</w:t>
      </w:r>
      <w:r w:rsidR="002138A6">
        <w:rPr>
          <w:rFonts w:ascii="Arial" w:hAnsi="Arial" w:cs="Arial"/>
          <w:bCs/>
          <w:sz w:val="24"/>
          <w:szCs w:val="24"/>
        </w:rPr>
        <w:t xml:space="preserve">; nos </w:t>
      </w:r>
      <w:r w:rsidR="002128B5">
        <w:rPr>
          <w:rFonts w:ascii="Arial" w:hAnsi="Arial" w:cs="Arial"/>
          <w:bCs/>
          <w:sz w:val="24"/>
          <w:szCs w:val="24"/>
        </w:rPr>
        <w:t xml:space="preserve">outros três </w:t>
      </w:r>
      <w:r w:rsidR="002138A6">
        <w:rPr>
          <w:rFonts w:ascii="Arial" w:hAnsi="Arial" w:cs="Arial"/>
          <w:bCs/>
          <w:sz w:val="24"/>
          <w:szCs w:val="24"/>
        </w:rPr>
        <w:t>deveu-se à</w:t>
      </w:r>
      <w:r w:rsidR="002128B5">
        <w:rPr>
          <w:rFonts w:ascii="Arial" w:hAnsi="Arial" w:cs="Arial"/>
          <w:bCs/>
          <w:sz w:val="24"/>
          <w:szCs w:val="24"/>
        </w:rPr>
        <w:t xml:space="preserve"> evolução da doença com edema cerebral e hipertensão in</w:t>
      </w:r>
      <w:r w:rsidR="00074035">
        <w:rPr>
          <w:rFonts w:ascii="Arial" w:hAnsi="Arial" w:cs="Arial"/>
          <w:bCs/>
          <w:sz w:val="24"/>
          <w:szCs w:val="24"/>
        </w:rPr>
        <w:t>tracraniana refra</w:t>
      </w:r>
      <w:r w:rsidR="002128B5">
        <w:rPr>
          <w:rFonts w:ascii="Arial" w:hAnsi="Arial" w:cs="Arial"/>
          <w:bCs/>
          <w:sz w:val="24"/>
          <w:szCs w:val="24"/>
        </w:rPr>
        <w:t>tária</w:t>
      </w:r>
      <w:r w:rsidR="002128B5" w:rsidRPr="003719F9">
        <w:rPr>
          <w:rFonts w:ascii="Arial" w:hAnsi="Arial" w:cs="Arial"/>
          <w:bCs/>
          <w:sz w:val="24"/>
          <w:szCs w:val="24"/>
        </w:rPr>
        <w:t xml:space="preserve">. </w:t>
      </w:r>
      <w:r w:rsidR="00E05929">
        <w:rPr>
          <w:rFonts w:ascii="Arial" w:hAnsi="Arial" w:cs="Arial"/>
          <w:bCs/>
          <w:sz w:val="24"/>
          <w:szCs w:val="24"/>
        </w:rPr>
        <w:t xml:space="preserve">Não houve óbitos nos dois últimos anos do estudo. </w:t>
      </w:r>
      <w:r w:rsidR="009546F6" w:rsidRPr="000C6721">
        <w:rPr>
          <w:rFonts w:ascii="Arial" w:hAnsi="Arial" w:cs="Arial"/>
          <w:sz w:val="24"/>
          <w:szCs w:val="24"/>
        </w:rPr>
        <w:t>A taxa de</w:t>
      </w:r>
      <w:r w:rsidR="00E91D58" w:rsidRPr="000C6721">
        <w:rPr>
          <w:rFonts w:ascii="Arial" w:hAnsi="Arial" w:cs="Arial"/>
          <w:sz w:val="24"/>
          <w:szCs w:val="24"/>
        </w:rPr>
        <w:t xml:space="preserve"> sobrevivência</w:t>
      </w:r>
      <w:r w:rsidR="000C6721" w:rsidRPr="000C6721">
        <w:rPr>
          <w:rFonts w:ascii="Arial" w:hAnsi="Arial" w:cs="Arial"/>
          <w:sz w:val="24"/>
          <w:szCs w:val="24"/>
        </w:rPr>
        <w:t xml:space="preserve"> ao internamento</w:t>
      </w:r>
      <w:r w:rsidR="009546F6" w:rsidRPr="000C6721">
        <w:rPr>
          <w:rFonts w:ascii="Arial" w:hAnsi="Arial" w:cs="Arial"/>
          <w:sz w:val="24"/>
          <w:szCs w:val="24"/>
        </w:rPr>
        <w:t xml:space="preserve"> foi de </w:t>
      </w:r>
      <w:r w:rsidR="00F77278" w:rsidRPr="009E611B">
        <w:rPr>
          <w:rFonts w:ascii="Arial" w:hAnsi="Arial" w:cs="Arial"/>
          <w:bCs/>
          <w:sz w:val="24"/>
          <w:szCs w:val="24"/>
        </w:rPr>
        <w:t>66,7%</w:t>
      </w:r>
      <w:r w:rsidR="005604D4" w:rsidRPr="000C6721">
        <w:rPr>
          <w:rFonts w:ascii="Arial" w:hAnsi="Arial" w:cs="Arial"/>
          <w:bCs/>
          <w:sz w:val="24"/>
          <w:szCs w:val="24"/>
        </w:rPr>
        <w:t xml:space="preserve"> </w:t>
      </w:r>
      <w:r w:rsidR="005604D4" w:rsidRPr="000C6721">
        <w:rPr>
          <w:rFonts w:ascii="Arial" w:hAnsi="Arial" w:cs="Arial"/>
          <w:sz w:val="24"/>
          <w:szCs w:val="24"/>
        </w:rPr>
        <w:t>(</w:t>
      </w:r>
      <w:r w:rsidR="009546F6" w:rsidRPr="000C6721">
        <w:rPr>
          <w:rFonts w:ascii="Arial" w:hAnsi="Arial" w:cs="Arial"/>
          <w:bCs/>
          <w:sz w:val="24"/>
          <w:szCs w:val="24"/>
        </w:rPr>
        <w:t>12/18</w:t>
      </w:r>
      <w:r w:rsidR="005604D4" w:rsidRPr="000C6721">
        <w:rPr>
          <w:rFonts w:ascii="Arial" w:hAnsi="Arial" w:cs="Arial"/>
          <w:sz w:val="24"/>
          <w:szCs w:val="24"/>
        </w:rPr>
        <w:t>)</w:t>
      </w:r>
      <w:r w:rsidR="000F7193" w:rsidRPr="000C6721">
        <w:rPr>
          <w:rFonts w:ascii="Arial" w:hAnsi="Arial" w:cs="Arial"/>
          <w:sz w:val="24"/>
          <w:szCs w:val="24"/>
        </w:rPr>
        <w:t>.</w:t>
      </w:r>
      <w:r w:rsidR="00351ECE" w:rsidRPr="000C6721">
        <w:rPr>
          <w:rFonts w:ascii="Arial" w:hAnsi="Arial" w:cs="Arial"/>
          <w:sz w:val="24"/>
          <w:szCs w:val="24"/>
        </w:rPr>
        <w:t xml:space="preserve"> </w:t>
      </w:r>
    </w:p>
    <w:p w:rsidR="003719F9" w:rsidRPr="003719F9" w:rsidRDefault="009E611B" w:rsidP="006B2A06">
      <w:pPr>
        <w:autoSpaceDE w:val="0"/>
        <w:autoSpaceDN w:val="0"/>
        <w:adjustRightInd w:val="0"/>
        <w:spacing w:after="0" w:line="480" w:lineRule="auto"/>
        <w:jc w:val="both"/>
        <w:rPr>
          <w:rFonts w:ascii="Arial" w:hAnsi="Arial" w:cs="Arial"/>
          <w:sz w:val="24"/>
          <w:szCs w:val="24"/>
        </w:rPr>
      </w:pPr>
      <w:r>
        <w:rPr>
          <w:rFonts w:ascii="Arial" w:hAnsi="Arial" w:cs="Arial"/>
          <w:sz w:val="24"/>
          <w:szCs w:val="24"/>
        </w:rPr>
        <w:t>Todos os doentes mantêm seguimento regular em consulta e</w:t>
      </w:r>
      <w:r w:rsidR="0043531F">
        <w:rPr>
          <w:rFonts w:ascii="Arial" w:hAnsi="Arial" w:cs="Arial"/>
          <w:sz w:val="24"/>
          <w:szCs w:val="24"/>
        </w:rPr>
        <w:t>, até à data</w:t>
      </w:r>
      <w:r w:rsidR="003F3455" w:rsidRPr="003719F9">
        <w:rPr>
          <w:rFonts w:ascii="Arial" w:hAnsi="Arial" w:cs="Arial"/>
          <w:sz w:val="24"/>
          <w:szCs w:val="24"/>
        </w:rPr>
        <w:t xml:space="preserve">, </w:t>
      </w:r>
      <w:r>
        <w:rPr>
          <w:rFonts w:ascii="Arial" w:hAnsi="Arial" w:cs="Arial"/>
          <w:sz w:val="24"/>
          <w:szCs w:val="24"/>
        </w:rPr>
        <w:t xml:space="preserve">não se identificaram </w:t>
      </w:r>
      <w:r w:rsidR="003F3455" w:rsidRPr="003719F9">
        <w:rPr>
          <w:rFonts w:ascii="Arial" w:hAnsi="Arial" w:cs="Arial"/>
          <w:sz w:val="24"/>
          <w:szCs w:val="24"/>
        </w:rPr>
        <w:t xml:space="preserve">défices neurológicos </w:t>
      </w:r>
      <w:r w:rsidR="003F3455" w:rsidRPr="003719F9">
        <w:rPr>
          <w:rFonts w:ascii="Arial" w:hAnsi="Arial" w:cs="Arial"/>
          <w:i/>
          <w:sz w:val="24"/>
          <w:szCs w:val="24"/>
        </w:rPr>
        <w:t>de novo</w:t>
      </w:r>
      <w:r w:rsidR="003F3455" w:rsidRPr="003719F9">
        <w:rPr>
          <w:rFonts w:ascii="Arial" w:hAnsi="Arial" w:cs="Arial"/>
          <w:sz w:val="24"/>
          <w:szCs w:val="24"/>
        </w:rPr>
        <w:t xml:space="preserve"> após </w:t>
      </w:r>
      <w:r>
        <w:rPr>
          <w:rFonts w:ascii="Arial" w:hAnsi="Arial" w:cs="Arial"/>
          <w:sz w:val="24"/>
          <w:szCs w:val="24"/>
        </w:rPr>
        <w:t>a realização de</w:t>
      </w:r>
      <w:r w:rsidR="003F3455" w:rsidRPr="003719F9">
        <w:rPr>
          <w:rFonts w:ascii="Arial" w:hAnsi="Arial" w:cs="Arial"/>
          <w:sz w:val="24"/>
          <w:szCs w:val="24"/>
        </w:rPr>
        <w:t xml:space="preserve"> HDFVVC</w:t>
      </w:r>
      <w:r>
        <w:rPr>
          <w:rFonts w:ascii="Arial" w:hAnsi="Arial" w:cs="Arial"/>
          <w:sz w:val="24"/>
          <w:szCs w:val="24"/>
        </w:rPr>
        <w:t>.</w:t>
      </w:r>
    </w:p>
    <w:p w:rsidR="005832BA" w:rsidRPr="003719F9" w:rsidRDefault="005D238D" w:rsidP="006B2A06">
      <w:pPr>
        <w:autoSpaceDE w:val="0"/>
        <w:autoSpaceDN w:val="0"/>
        <w:adjustRightInd w:val="0"/>
        <w:spacing w:after="0" w:line="480" w:lineRule="auto"/>
        <w:jc w:val="both"/>
        <w:rPr>
          <w:rFonts w:ascii="Arial" w:hAnsi="Arial" w:cs="Arial"/>
          <w:sz w:val="24"/>
          <w:szCs w:val="24"/>
        </w:rPr>
      </w:pPr>
      <w:r w:rsidRPr="003719F9">
        <w:rPr>
          <w:rFonts w:ascii="Arial" w:hAnsi="Arial" w:cs="Arial"/>
          <w:sz w:val="24"/>
          <w:szCs w:val="24"/>
          <w:u w:val="single"/>
        </w:rPr>
        <w:t>Especificações técnicas</w:t>
      </w:r>
      <w:r w:rsidR="006E73C7" w:rsidRPr="003719F9">
        <w:rPr>
          <w:rFonts w:ascii="Arial" w:hAnsi="Arial" w:cs="Arial"/>
          <w:sz w:val="24"/>
          <w:szCs w:val="24"/>
        </w:rPr>
        <w:t xml:space="preserve"> </w:t>
      </w:r>
    </w:p>
    <w:p w:rsidR="00A95816" w:rsidRPr="003719F9" w:rsidRDefault="006B72BD" w:rsidP="006B2A06">
      <w:pPr>
        <w:spacing w:after="0" w:line="480" w:lineRule="auto"/>
        <w:jc w:val="both"/>
        <w:rPr>
          <w:rFonts w:ascii="Arial" w:hAnsi="Arial" w:cs="Arial"/>
          <w:sz w:val="24"/>
          <w:szCs w:val="24"/>
        </w:rPr>
      </w:pPr>
      <w:r w:rsidRPr="003719F9">
        <w:rPr>
          <w:rFonts w:ascii="Arial" w:hAnsi="Arial" w:cs="Arial"/>
          <w:sz w:val="24"/>
          <w:szCs w:val="24"/>
        </w:rPr>
        <w:lastRenderedPageBreak/>
        <w:t xml:space="preserve">O número de filtros utilizados </w:t>
      </w:r>
      <w:r w:rsidR="00FA7E46" w:rsidRPr="003719F9">
        <w:rPr>
          <w:rFonts w:ascii="Arial" w:hAnsi="Arial" w:cs="Arial"/>
          <w:sz w:val="24"/>
          <w:szCs w:val="24"/>
        </w:rPr>
        <w:t>foi variável, com um mínimo de um</w:t>
      </w:r>
      <w:r w:rsidRPr="003719F9">
        <w:rPr>
          <w:rFonts w:ascii="Arial" w:hAnsi="Arial" w:cs="Arial"/>
          <w:sz w:val="24"/>
          <w:szCs w:val="24"/>
        </w:rPr>
        <w:t xml:space="preserve"> </w:t>
      </w:r>
      <w:r w:rsidR="00385A0D" w:rsidRPr="003719F9">
        <w:rPr>
          <w:rFonts w:ascii="Arial" w:hAnsi="Arial" w:cs="Arial"/>
          <w:sz w:val="24"/>
          <w:szCs w:val="24"/>
        </w:rPr>
        <w:t xml:space="preserve">filtro </w:t>
      </w:r>
      <w:r w:rsidRPr="003719F9">
        <w:rPr>
          <w:rFonts w:ascii="Arial" w:hAnsi="Arial" w:cs="Arial"/>
          <w:sz w:val="24"/>
          <w:szCs w:val="24"/>
        </w:rPr>
        <w:t>em</w:t>
      </w:r>
      <w:r w:rsidR="00FA7E46" w:rsidRPr="003719F9">
        <w:rPr>
          <w:rFonts w:ascii="Arial" w:hAnsi="Arial" w:cs="Arial"/>
          <w:sz w:val="24"/>
          <w:szCs w:val="24"/>
        </w:rPr>
        <w:t xml:space="preserve"> 11 </w:t>
      </w:r>
      <w:r w:rsidR="0043531F">
        <w:rPr>
          <w:rFonts w:ascii="Arial" w:hAnsi="Arial" w:cs="Arial"/>
          <w:sz w:val="24"/>
          <w:szCs w:val="24"/>
        </w:rPr>
        <w:t>s</w:t>
      </w:r>
      <w:r w:rsidR="00FA7E46" w:rsidRPr="003719F9">
        <w:rPr>
          <w:rFonts w:ascii="Arial" w:hAnsi="Arial" w:cs="Arial"/>
          <w:sz w:val="24"/>
          <w:szCs w:val="24"/>
        </w:rPr>
        <w:t>essões e um máximo de cinco</w:t>
      </w:r>
      <w:r w:rsidRPr="003719F9">
        <w:rPr>
          <w:rFonts w:ascii="Arial" w:hAnsi="Arial" w:cs="Arial"/>
          <w:sz w:val="24"/>
          <w:szCs w:val="24"/>
        </w:rPr>
        <w:t xml:space="preserve"> numa única sessão</w:t>
      </w:r>
      <w:r w:rsidR="003F7565" w:rsidRPr="003719F9">
        <w:rPr>
          <w:rFonts w:ascii="Arial" w:hAnsi="Arial" w:cs="Arial"/>
          <w:sz w:val="24"/>
          <w:szCs w:val="24"/>
        </w:rPr>
        <w:t>, perfazendo um total de 30 filtros nas 18 sessões</w:t>
      </w:r>
      <w:r w:rsidRPr="003719F9">
        <w:rPr>
          <w:rFonts w:ascii="Arial" w:hAnsi="Arial" w:cs="Arial"/>
          <w:sz w:val="24"/>
          <w:szCs w:val="24"/>
        </w:rPr>
        <w:t xml:space="preserve">. </w:t>
      </w:r>
      <w:r w:rsidR="0057397A">
        <w:rPr>
          <w:rFonts w:ascii="Arial" w:hAnsi="Arial" w:cs="Arial"/>
          <w:bCs/>
          <w:sz w:val="24"/>
          <w:szCs w:val="24"/>
        </w:rPr>
        <w:t>A</w:t>
      </w:r>
      <w:r w:rsidR="000F2820" w:rsidRPr="003719F9">
        <w:rPr>
          <w:rFonts w:ascii="Arial" w:hAnsi="Arial" w:cs="Arial"/>
          <w:bCs/>
          <w:sz w:val="24"/>
          <w:szCs w:val="24"/>
        </w:rPr>
        <w:t xml:space="preserve"> média </w:t>
      </w:r>
      <w:r w:rsidR="0036377A">
        <w:rPr>
          <w:rFonts w:ascii="Arial" w:hAnsi="Arial" w:cs="Arial"/>
          <w:bCs/>
          <w:sz w:val="24"/>
          <w:szCs w:val="24"/>
        </w:rPr>
        <w:t>d</w:t>
      </w:r>
      <w:r w:rsidR="000F2820" w:rsidRPr="003719F9">
        <w:rPr>
          <w:rFonts w:ascii="Arial" w:hAnsi="Arial" w:cs="Arial"/>
          <w:bCs/>
          <w:sz w:val="24"/>
          <w:szCs w:val="24"/>
        </w:rPr>
        <w:t>a duração d</w:t>
      </w:r>
      <w:r w:rsidR="0036377A">
        <w:rPr>
          <w:rFonts w:ascii="Arial" w:hAnsi="Arial" w:cs="Arial"/>
          <w:bCs/>
          <w:sz w:val="24"/>
          <w:szCs w:val="24"/>
        </w:rPr>
        <w:t>o</w:t>
      </w:r>
      <w:r w:rsidR="000F2820" w:rsidRPr="003719F9">
        <w:rPr>
          <w:rFonts w:ascii="Arial" w:hAnsi="Arial" w:cs="Arial"/>
          <w:bCs/>
          <w:sz w:val="24"/>
          <w:szCs w:val="24"/>
        </w:rPr>
        <w:t xml:space="preserve"> filtro</w:t>
      </w:r>
      <w:r w:rsidR="00FA7E46" w:rsidRPr="003719F9">
        <w:rPr>
          <w:rFonts w:ascii="Arial" w:hAnsi="Arial" w:cs="Arial"/>
          <w:bCs/>
          <w:sz w:val="24"/>
          <w:szCs w:val="24"/>
        </w:rPr>
        <w:t xml:space="preserve"> foi de</w:t>
      </w:r>
      <w:r w:rsidR="000F2820" w:rsidRPr="003719F9">
        <w:rPr>
          <w:rFonts w:ascii="Arial" w:hAnsi="Arial" w:cs="Arial"/>
          <w:bCs/>
          <w:sz w:val="24"/>
          <w:szCs w:val="24"/>
        </w:rPr>
        <w:t xml:space="preserve"> 16,8 ± 12,9</w:t>
      </w:r>
      <w:r w:rsidR="00385A0D" w:rsidRPr="003719F9">
        <w:rPr>
          <w:rFonts w:ascii="Arial" w:hAnsi="Arial" w:cs="Arial"/>
          <w:bCs/>
          <w:sz w:val="24"/>
          <w:szCs w:val="24"/>
        </w:rPr>
        <w:t xml:space="preserve"> horas. </w:t>
      </w:r>
      <w:r w:rsidR="008F0191">
        <w:rPr>
          <w:rFonts w:ascii="Arial" w:hAnsi="Arial" w:cs="Arial"/>
          <w:bCs/>
          <w:sz w:val="24"/>
          <w:szCs w:val="24"/>
        </w:rPr>
        <w:t>O acesso vascular mais utilizado foi a veia jugular interna</w:t>
      </w:r>
      <w:r w:rsidR="00C1661F">
        <w:rPr>
          <w:rFonts w:ascii="Arial" w:hAnsi="Arial" w:cs="Arial"/>
          <w:bCs/>
          <w:sz w:val="24"/>
          <w:szCs w:val="24"/>
        </w:rPr>
        <w:t>, com colocação percutânea ecoguiada,</w:t>
      </w:r>
      <w:r w:rsidR="008F0191">
        <w:rPr>
          <w:rFonts w:ascii="Arial" w:hAnsi="Arial" w:cs="Arial"/>
          <w:bCs/>
          <w:sz w:val="24"/>
          <w:szCs w:val="24"/>
        </w:rPr>
        <w:t xml:space="preserve"> em </w:t>
      </w:r>
      <w:r w:rsidR="008D47B2" w:rsidRPr="003719F9">
        <w:rPr>
          <w:rFonts w:ascii="Arial" w:hAnsi="Arial" w:cs="Arial"/>
          <w:bCs/>
          <w:sz w:val="24"/>
          <w:szCs w:val="24"/>
        </w:rPr>
        <w:t>10 sessões (55,6%)</w:t>
      </w:r>
      <w:r w:rsidR="008F0191">
        <w:rPr>
          <w:rFonts w:ascii="Arial" w:hAnsi="Arial" w:cs="Arial"/>
          <w:bCs/>
          <w:sz w:val="24"/>
          <w:szCs w:val="24"/>
        </w:rPr>
        <w:t>.</w:t>
      </w:r>
      <w:r w:rsidR="008D47B2" w:rsidRPr="003719F9">
        <w:rPr>
          <w:rFonts w:ascii="Arial" w:hAnsi="Arial" w:cs="Arial"/>
          <w:bCs/>
          <w:sz w:val="24"/>
          <w:szCs w:val="24"/>
        </w:rPr>
        <w:t xml:space="preserve"> </w:t>
      </w:r>
      <w:r w:rsidR="008F0191" w:rsidRPr="003719F9">
        <w:rPr>
          <w:rFonts w:ascii="Arial" w:hAnsi="Arial" w:cs="Arial"/>
          <w:sz w:val="24"/>
          <w:szCs w:val="24"/>
        </w:rPr>
        <w:t xml:space="preserve">Os acessos femoral e umbilical foram utilizados em seis e duas sessões respetivamente. Em nenhuma das sessões houve necessidade de mudar ou rever o local de acesso vascular. </w:t>
      </w:r>
      <w:r w:rsidR="008F0191">
        <w:rPr>
          <w:rFonts w:ascii="Arial" w:hAnsi="Arial" w:cs="Arial"/>
          <w:sz w:val="24"/>
          <w:szCs w:val="24"/>
        </w:rPr>
        <w:t>T</w:t>
      </w:r>
      <w:r w:rsidR="008F0191" w:rsidRPr="003719F9">
        <w:rPr>
          <w:rFonts w:ascii="Arial" w:hAnsi="Arial" w:cs="Arial"/>
          <w:sz w:val="24"/>
          <w:szCs w:val="24"/>
        </w:rPr>
        <w:t xml:space="preserve">endo em conta o número total de filtros utilizados, observou-se que o acesso vascular a nível jugular foi o que </w:t>
      </w:r>
      <w:r w:rsidR="008F0191" w:rsidRPr="003719F9">
        <w:rPr>
          <w:rFonts w:ascii="Arial" w:hAnsi="Arial" w:cs="Arial"/>
          <w:bCs/>
          <w:sz w:val="24"/>
          <w:szCs w:val="24"/>
        </w:rPr>
        <w:t>permitiu maior duração do filtro e menos interrupções da técnica (</w:t>
      </w:r>
      <w:r w:rsidR="008F0191">
        <w:rPr>
          <w:rFonts w:ascii="Arial" w:hAnsi="Arial" w:cs="Arial"/>
          <w:bCs/>
          <w:i/>
          <w:sz w:val="24"/>
          <w:szCs w:val="24"/>
        </w:rPr>
        <w:t>p = 0,</w:t>
      </w:r>
      <w:r w:rsidR="008F0191" w:rsidRPr="003719F9">
        <w:rPr>
          <w:rFonts w:ascii="Arial" w:hAnsi="Arial" w:cs="Arial"/>
          <w:bCs/>
          <w:i/>
          <w:sz w:val="24"/>
          <w:szCs w:val="24"/>
        </w:rPr>
        <w:t>002</w:t>
      </w:r>
      <w:r w:rsidR="008F0191" w:rsidRPr="003719F9">
        <w:rPr>
          <w:rFonts w:ascii="Arial" w:hAnsi="Arial" w:cs="Arial"/>
          <w:bCs/>
          <w:sz w:val="24"/>
          <w:szCs w:val="24"/>
        </w:rPr>
        <w:t>)</w:t>
      </w:r>
      <w:r w:rsidR="00B66B28">
        <w:rPr>
          <w:rFonts w:ascii="Arial" w:hAnsi="Arial" w:cs="Arial"/>
          <w:bCs/>
          <w:sz w:val="24"/>
          <w:szCs w:val="24"/>
        </w:rPr>
        <w:t xml:space="preserve"> (Fig. 4</w:t>
      </w:r>
      <w:r w:rsidR="008F0191">
        <w:rPr>
          <w:rFonts w:ascii="Arial" w:hAnsi="Arial" w:cs="Arial"/>
          <w:bCs/>
          <w:sz w:val="24"/>
          <w:szCs w:val="24"/>
        </w:rPr>
        <w:t>)</w:t>
      </w:r>
      <w:r w:rsidR="008F0191" w:rsidRPr="003719F9">
        <w:rPr>
          <w:rFonts w:ascii="Arial" w:hAnsi="Arial" w:cs="Arial"/>
          <w:bCs/>
          <w:sz w:val="24"/>
          <w:szCs w:val="24"/>
        </w:rPr>
        <w:t xml:space="preserve">. </w:t>
      </w:r>
      <w:r w:rsidR="008F0191">
        <w:rPr>
          <w:rFonts w:ascii="Arial" w:hAnsi="Arial" w:cs="Arial"/>
          <w:bCs/>
          <w:sz w:val="24"/>
          <w:szCs w:val="24"/>
        </w:rPr>
        <w:t>O cateter mais utilizado foi</w:t>
      </w:r>
      <w:r w:rsidR="008D47B2" w:rsidRPr="003719F9">
        <w:rPr>
          <w:rFonts w:ascii="Arial" w:hAnsi="Arial" w:cs="Arial"/>
          <w:bCs/>
          <w:sz w:val="24"/>
          <w:szCs w:val="24"/>
        </w:rPr>
        <w:t xml:space="preserve"> um</w:t>
      </w:r>
      <w:r w:rsidR="00385A0D" w:rsidRPr="003719F9">
        <w:rPr>
          <w:rFonts w:ascii="Arial" w:hAnsi="Arial" w:cs="Arial"/>
          <w:sz w:val="24"/>
          <w:szCs w:val="24"/>
        </w:rPr>
        <w:t xml:space="preserve"> cateter </w:t>
      </w:r>
      <w:r w:rsidR="008F0191">
        <w:rPr>
          <w:rFonts w:ascii="Arial" w:hAnsi="Arial" w:cs="Arial"/>
          <w:sz w:val="24"/>
          <w:szCs w:val="24"/>
        </w:rPr>
        <w:t xml:space="preserve">de duplo lúmen </w:t>
      </w:r>
      <w:r w:rsidR="00385A0D" w:rsidRPr="003719F9">
        <w:rPr>
          <w:rFonts w:ascii="Arial" w:hAnsi="Arial" w:cs="Arial"/>
          <w:sz w:val="24"/>
          <w:szCs w:val="24"/>
        </w:rPr>
        <w:t>de calibre 6,5Fr</w:t>
      </w:r>
      <w:r w:rsidR="008F0191">
        <w:rPr>
          <w:rFonts w:ascii="Arial" w:hAnsi="Arial" w:cs="Arial"/>
          <w:sz w:val="24"/>
          <w:szCs w:val="24"/>
        </w:rPr>
        <w:t xml:space="preserve"> (10; 55,6%)</w:t>
      </w:r>
      <w:r w:rsidR="008D47B2" w:rsidRPr="003719F9">
        <w:rPr>
          <w:rFonts w:ascii="Arial" w:hAnsi="Arial" w:cs="Arial"/>
          <w:sz w:val="24"/>
          <w:szCs w:val="24"/>
        </w:rPr>
        <w:t>.</w:t>
      </w:r>
      <w:r w:rsidR="0043531F">
        <w:rPr>
          <w:rFonts w:ascii="Arial" w:hAnsi="Arial" w:cs="Arial"/>
          <w:sz w:val="24"/>
          <w:szCs w:val="24"/>
        </w:rPr>
        <w:t xml:space="preserve"> </w:t>
      </w:r>
    </w:p>
    <w:p w:rsidR="005832BA" w:rsidRPr="003719F9" w:rsidRDefault="008F0191" w:rsidP="006B2A06">
      <w:pPr>
        <w:spacing w:after="0" w:line="480" w:lineRule="auto"/>
        <w:jc w:val="both"/>
        <w:rPr>
          <w:rFonts w:ascii="Arial" w:hAnsi="Arial" w:cs="Arial"/>
          <w:sz w:val="24"/>
          <w:szCs w:val="24"/>
        </w:rPr>
      </w:pPr>
      <w:r>
        <w:rPr>
          <w:rFonts w:ascii="Arial" w:hAnsi="Arial" w:cs="Arial"/>
          <w:sz w:val="24"/>
          <w:szCs w:val="24"/>
        </w:rPr>
        <w:t>O</w:t>
      </w:r>
      <w:r w:rsidR="008D47B2" w:rsidRPr="003719F9">
        <w:rPr>
          <w:rFonts w:ascii="Arial" w:hAnsi="Arial" w:cs="Arial"/>
          <w:sz w:val="24"/>
          <w:szCs w:val="24"/>
        </w:rPr>
        <w:t xml:space="preserve"> an</w:t>
      </w:r>
      <w:r>
        <w:rPr>
          <w:rFonts w:ascii="Arial" w:hAnsi="Arial" w:cs="Arial"/>
          <w:sz w:val="24"/>
          <w:szCs w:val="24"/>
        </w:rPr>
        <w:t>ticoagulante mais</w:t>
      </w:r>
      <w:r w:rsidR="008D47B2" w:rsidRPr="003719F9">
        <w:rPr>
          <w:rFonts w:ascii="Arial" w:hAnsi="Arial" w:cs="Arial"/>
          <w:sz w:val="24"/>
          <w:szCs w:val="24"/>
        </w:rPr>
        <w:t xml:space="preserve"> u</w:t>
      </w:r>
      <w:r w:rsidR="00D472CC" w:rsidRPr="003719F9">
        <w:rPr>
          <w:rFonts w:ascii="Arial" w:hAnsi="Arial" w:cs="Arial"/>
          <w:sz w:val="24"/>
          <w:szCs w:val="24"/>
        </w:rPr>
        <w:t>sad</w:t>
      </w:r>
      <w:r w:rsidR="00B21166" w:rsidRPr="003719F9">
        <w:rPr>
          <w:rFonts w:ascii="Arial" w:hAnsi="Arial" w:cs="Arial"/>
          <w:sz w:val="24"/>
          <w:szCs w:val="24"/>
        </w:rPr>
        <w:t xml:space="preserve">o foi a heparina (12; 66,7%); </w:t>
      </w:r>
      <w:r w:rsidR="00D472CC" w:rsidRPr="003719F9">
        <w:rPr>
          <w:rFonts w:ascii="Arial" w:hAnsi="Arial" w:cs="Arial"/>
          <w:sz w:val="24"/>
          <w:szCs w:val="24"/>
        </w:rPr>
        <w:t xml:space="preserve">em </w:t>
      </w:r>
      <w:r w:rsidR="000D12AE">
        <w:rPr>
          <w:rFonts w:ascii="Arial" w:hAnsi="Arial" w:cs="Arial"/>
          <w:sz w:val="24"/>
          <w:szCs w:val="24"/>
        </w:rPr>
        <w:t>três</w:t>
      </w:r>
      <w:r w:rsidR="00D472CC" w:rsidRPr="003719F9">
        <w:rPr>
          <w:rFonts w:ascii="Arial" w:hAnsi="Arial" w:cs="Arial"/>
          <w:sz w:val="24"/>
          <w:szCs w:val="24"/>
        </w:rPr>
        <w:t xml:space="preserve"> </w:t>
      </w:r>
      <w:r w:rsidR="00B21166" w:rsidRPr="003719F9">
        <w:rPr>
          <w:rFonts w:ascii="Arial" w:hAnsi="Arial" w:cs="Arial"/>
          <w:sz w:val="24"/>
          <w:szCs w:val="24"/>
        </w:rPr>
        <w:t>destas sessões</w:t>
      </w:r>
      <w:r w:rsidR="00D472CC" w:rsidRPr="003719F9">
        <w:rPr>
          <w:rFonts w:ascii="Arial" w:hAnsi="Arial" w:cs="Arial"/>
          <w:sz w:val="24"/>
          <w:szCs w:val="24"/>
        </w:rPr>
        <w:t xml:space="preserve"> ocorreram complicações hemorrágicas</w:t>
      </w:r>
      <w:r w:rsidR="000D12AE">
        <w:rPr>
          <w:rFonts w:ascii="Arial" w:hAnsi="Arial" w:cs="Arial"/>
          <w:sz w:val="24"/>
          <w:szCs w:val="24"/>
        </w:rPr>
        <w:t xml:space="preserve"> graves</w:t>
      </w:r>
      <w:r w:rsidR="00D472CC" w:rsidRPr="003719F9">
        <w:rPr>
          <w:rFonts w:ascii="Arial" w:hAnsi="Arial" w:cs="Arial"/>
          <w:sz w:val="24"/>
          <w:szCs w:val="24"/>
        </w:rPr>
        <w:t>.</w:t>
      </w:r>
      <w:r w:rsidR="008D47B2" w:rsidRPr="003719F9">
        <w:rPr>
          <w:rFonts w:ascii="Arial" w:hAnsi="Arial" w:cs="Arial"/>
          <w:sz w:val="24"/>
          <w:szCs w:val="24"/>
        </w:rPr>
        <w:t xml:space="preserve"> O citrato foi </w:t>
      </w:r>
      <w:r w:rsidR="00B21166" w:rsidRPr="003719F9">
        <w:rPr>
          <w:rFonts w:ascii="Arial" w:hAnsi="Arial" w:cs="Arial"/>
          <w:sz w:val="24"/>
          <w:szCs w:val="24"/>
        </w:rPr>
        <w:t>utilizado</w:t>
      </w:r>
      <w:r w:rsidR="00FA7E46" w:rsidRPr="003719F9">
        <w:rPr>
          <w:rFonts w:ascii="Arial" w:hAnsi="Arial" w:cs="Arial"/>
          <w:sz w:val="24"/>
          <w:szCs w:val="24"/>
        </w:rPr>
        <w:t xml:space="preserve"> em seis</w:t>
      </w:r>
      <w:r w:rsidR="008D47B2" w:rsidRPr="003719F9">
        <w:rPr>
          <w:rFonts w:ascii="Arial" w:hAnsi="Arial" w:cs="Arial"/>
          <w:sz w:val="24"/>
          <w:szCs w:val="24"/>
        </w:rPr>
        <w:t xml:space="preserve"> do</w:t>
      </w:r>
      <w:r w:rsidR="0043531F">
        <w:rPr>
          <w:rFonts w:ascii="Arial" w:hAnsi="Arial" w:cs="Arial"/>
          <w:sz w:val="24"/>
          <w:szCs w:val="24"/>
        </w:rPr>
        <w:t xml:space="preserve">entes, </w:t>
      </w:r>
      <w:r w:rsidR="008D47B2" w:rsidRPr="003719F9">
        <w:rPr>
          <w:rFonts w:ascii="Arial" w:hAnsi="Arial" w:cs="Arial"/>
          <w:sz w:val="24"/>
          <w:szCs w:val="24"/>
        </w:rPr>
        <w:t xml:space="preserve">em 2014 e 2015, </w:t>
      </w:r>
      <w:r w:rsidR="0056726B" w:rsidRPr="003719F9">
        <w:rPr>
          <w:rFonts w:ascii="Arial" w:hAnsi="Arial" w:cs="Arial"/>
          <w:sz w:val="24"/>
          <w:szCs w:val="24"/>
        </w:rPr>
        <w:t xml:space="preserve">associando-se a desequilíbrios </w:t>
      </w:r>
      <w:r w:rsidR="00A776E1" w:rsidRPr="003719F9">
        <w:rPr>
          <w:rFonts w:ascii="Arial" w:hAnsi="Arial" w:cs="Arial"/>
          <w:sz w:val="24"/>
          <w:szCs w:val="24"/>
        </w:rPr>
        <w:t>iónicos</w:t>
      </w:r>
      <w:r>
        <w:rPr>
          <w:rFonts w:ascii="Arial" w:hAnsi="Arial" w:cs="Arial"/>
          <w:sz w:val="24"/>
          <w:szCs w:val="24"/>
        </w:rPr>
        <w:t xml:space="preserve"> sem repercussão clínica. Não</w:t>
      </w:r>
      <w:r w:rsidR="0057397A">
        <w:rPr>
          <w:rFonts w:ascii="Arial" w:hAnsi="Arial" w:cs="Arial"/>
          <w:sz w:val="24"/>
          <w:szCs w:val="24"/>
        </w:rPr>
        <w:t xml:space="preserve"> </w:t>
      </w:r>
      <w:r>
        <w:rPr>
          <w:rFonts w:ascii="Arial" w:hAnsi="Arial" w:cs="Arial"/>
          <w:sz w:val="24"/>
          <w:szCs w:val="24"/>
        </w:rPr>
        <w:t>houve</w:t>
      </w:r>
      <w:r w:rsidR="00351ECE">
        <w:rPr>
          <w:rFonts w:ascii="Arial" w:hAnsi="Arial" w:cs="Arial"/>
          <w:sz w:val="24"/>
          <w:szCs w:val="24"/>
        </w:rPr>
        <w:t xml:space="preserve"> complicações</w:t>
      </w:r>
      <w:r w:rsidR="00EC481C">
        <w:rPr>
          <w:rFonts w:ascii="Arial" w:hAnsi="Arial" w:cs="Arial"/>
          <w:sz w:val="24"/>
          <w:szCs w:val="24"/>
        </w:rPr>
        <w:t xml:space="preserve"> hemorrágica</w:t>
      </w:r>
      <w:r w:rsidR="00351ECE">
        <w:rPr>
          <w:rFonts w:ascii="Arial" w:hAnsi="Arial" w:cs="Arial"/>
          <w:sz w:val="24"/>
          <w:szCs w:val="24"/>
        </w:rPr>
        <w:t>s</w:t>
      </w:r>
      <w:r>
        <w:rPr>
          <w:rFonts w:ascii="Arial" w:hAnsi="Arial" w:cs="Arial"/>
          <w:sz w:val="24"/>
          <w:szCs w:val="24"/>
        </w:rPr>
        <w:t xml:space="preserve"> nestes doentes</w:t>
      </w:r>
      <w:r w:rsidR="00EC481C">
        <w:rPr>
          <w:rFonts w:ascii="Arial" w:hAnsi="Arial" w:cs="Arial"/>
          <w:sz w:val="24"/>
          <w:szCs w:val="24"/>
        </w:rPr>
        <w:t>.</w:t>
      </w:r>
    </w:p>
    <w:p w:rsidR="00C70BCA" w:rsidRPr="003719F9" w:rsidRDefault="00C70BCA" w:rsidP="006B2A06">
      <w:pPr>
        <w:spacing w:after="0" w:line="480" w:lineRule="auto"/>
        <w:jc w:val="both"/>
        <w:rPr>
          <w:rFonts w:ascii="Arial" w:hAnsi="Arial" w:cs="Arial"/>
          <w:b/>
          <w:sz w:val="24"/>
          <w:szCs w:val="24"/>
        </w:rPr>
      </w:pPr>
      <w:r w:rsidRPr="003719F9">
        <w:rPr>
          <w:rFonts w:ascii="Arial" w:hAnsi="Arial" w:cs="Arial"/>
          <w:b/>
          <w:sz w:val="24"/>
          <w:szCs w:val="24"/>
        </w:rPr>
        <w:t>Discussão</w:t>
      </w:r>
    </w:p>
    <w:p w:rsidR="00CA674A" w:rsidRPr="003719F9" w:rsidRDefault="00CA674A" w:rsidP="006B2A06">
      <w:pPr>
        <w:spacing w:after="0" w:line="480" w:lineRule="auto"/>
        <w:jc w:val="both"/>
        <w:rPr>
          <w:rFonts w:ascii="Arial" w:hAnsi="Arial" w:cs="Arial"/>
          <w:bCs/>
          <w:sz w:val="24"/>
          <w:szCs w:val="24"/>
        </w:rPr>
      </w:pPr>
      <w:r w:rsidRPr="003719F9">
        <w:rPr>
          <w:rFonts w:ascii="Arial" w:hAnsi="Arial" w:cs="Arial"/>
          <w:bCs/>
          <w:sz w:val="24"/>
          <w:szCs w:val="24"/>
        </w:rPr>
        <w:t xml:space="preserve">Os mecanismos </w:t>
      </w:r>
      <w:r w:rsidR="000D12AE">
        <w:rPr>
          <w:rFonts w:ascii="Arial" w:hAnsi="Arial" w:cs="Arial"/>
          <w:bCs/>
          <w:sz w:val="24"/>
          <w:szCs w:val="24"/>
        </w:rPr>
        <w:t xml:space="preserve">fisiopatológicos </w:t>
      </w:r>
      <w:r w:rsidRPr="003719F9">
        <w:rPr>
          <w:rFonts w:ascii="Arial" w:hAnsi="Arial" w:cs="Arial"/>
          <w:bCs/>
          <w:sz w:val="24"/>
          <w:szCs w:val="24"/>
        </w:rPr>
        <w:t>das descompensações meta</w:t>
      </w:r>
      <w:r w:rsidR="00014541" w:rsidRPr="003719F9">
        <w:rPr>
          <w:rFonts w:ascii="Arial" w:hAnsi="Arial" w:cs="Arial"/>
          <w:bCs/>
          <w:sz w:val="24"/>
          <w:szCs w:val="24"/>
        </w:rPr>
        <w:t>bólicas e das lesões neurológica</w:t>
      </w:r>
      <w:r w:rsidRPr="003719F9">
        <w:rPr>
          <w:rFonts w:ascii="Arial" w:hAnsi="Arial" w:cs="Arial"/>
          <w:bCs/>
          <w:sz w:val="24"/>
          <w:szCs w:val="24"/>
        </w:rPr>
        <w:t xml:space="preserve">s </w:t>
      </w:r>
      <w:r w:rsidR="00F23195">
        <w:rPr>
          <w:rFonts w:ascii="Arial" w:hAnsi="Arial" w:cs="Arial"/>
          <w:bCs/>
          <w:sz w:val="24"/>
          <w:szCs w:val="24"/>
        </w:rPr>
        <w:t xml:space="preserve">não </w:t>
      </w:r>
      <w:r w:rsidRPr="003719F9">
        <w:rPr>
          <w:rFonts w:ascii="Arial" w:hAnsi="Arial" w:cs="Arial"/>
          <w:bCs/>
          <w:sz w:val="24"/>
          <w:szCs w:val="24"/>
        </w:rPr>
        <w:t xml:space="preserve">são </w:t>
      </w:r>
      <w:r w:rsidR="00F23195">
        <w:rPr>
          <w:rFonts w:ascii="Arial" w:hAnsi="Arial" w:cs="Arial"/>
          <w:bCs/>
          <w:sz w:val="24"/>
          <w:szCs w:val="24"/>
        </w:rPr>
        <w:t>totalmente conhecidos</w:t>
      </w:r>
      <w:r w:rsidR="000D12AE">
        <w:rPr>
          <w:rFonts w:ascii="Arial" w:hAnsi="Arial" w:cs="Arial"/>
          <w:bCs/>
          <w:sz w:val="24"/>
          <w:szCs w:val="24"/>
        </w:rPr>
        <w:t xml:space="preserve">. </w:t>
      </w:r>
      <w:r w:rsidRPr="003719F9">
        <w:rPr>
          <w:rFonts w:ascii="Arial" w:hAnsi="Arial" w:cs="Arial"/>
          <w:sz w:val="24"/>
          <w:szCs w:val="24"/>
        </w:rPr>
        <w:t xml:space="preserve">Zinnanti </w:t>
      </w:r>
      <w:r w:rsidRPr="003719F9">
        <w:rPr>
          <w:rFonts w:ascii="Arial" w:hAnsi="Arial" w:cs="Arial"/>
          <w:i/>
          <w:sz w:val="24"/>
          <w:szCs w:val="24"/>
        </w:rPr>
        <w:t>et al</w:t>
      </w:r>
      <w:r w:rsidR="003F3C93" w:rsidRPr="003719F9">
        <w:rPr>
          <w:rFonts w:ascii="Arial" w:hAnsi="Arial" w:cs="Arial"/>
          <w:sz w:val="24"/>
          <w:szCs w:val="24"/>
          <w:vertAlign w:val="superscript"/>
        </w:rPr>
        <w:t>10</w:t>
      </w:r>
      <w:r w:rsidR="00F863A9">
        <w:rPr>
          <w:rFonts w:ascii="Arial" w:hAnsi="Arial" w:cs="Arial"/>
          <w:sz w:val="24"/>
          <w:szCs w:val="24"/>
        </w:rPr>
        <w:t xml:space="preserve"> demons</w:t>
      </w:r>
      <w:r w:rsidR="000D12AE">
        <w:rPr>
          <w:rFonts w:ascii="Arial" w:hAnsi="Arial" w:cs="Arial"/>
          <w:sz w:val="24"/>
          <w:szCs w:val="24"/>
        </w:rPr>
        <w:t>traram</w:t>
      </w:r>
      <w:r w:rsidRPr="003719F9">
        <w:rPr>
          <w:rFonts w:ascii="Arial" w:hAnsi="Arial" w:cs="Arial"/>
          <w:sz w:val="24"/>
          <w:szCs w:val="24"/>
        </w:rPr>
        <w:t xml:space="preserve"> que a rápida acumulação cerebral de leucina desloca outros aminoácidos essenciais, conduzindo à depleção de neurotransmissores e à interrupção do crescimento e desenvolvimento normal do cérebro. </w:t>
      </w:r>
      <w:r w:rsidR="00B0283E" w:rsidRPr="00B0283E">
        <w:rPr>
          <w:rFonts w:ascii="Arial" w:hAnsi="Arial" w:cs="Arial"/>
          <w:sz w:val="24"/>
          <w:szCs w:val="24"/>
        </w:rPr>
        <w:t xml:space="preserve">A hiperamoniemia interfere </w:t>
      </w:r>
      <w:r w:rsidR="006B2A06">
        <w:rPr>
          <w:rFonts w:ascii="Arial" w:hAnsi="Arial" w:cs="Arial"/>
          <w:sz w:val="24"/>
          <w:szCs w:val="24"/>
        </w:rPr>
        <w:t>definitiva e invariavelmente em inúmeras funções a nível do sistema nervoso central,</w:t>
      </w:r>
      <w:r w:rsidR="00B0283E" w:rsidRPr="00B0283E">
        <w:rPr>
          <w:rFonts w:ascii="Arial" w:hAnsi="Arial" w:cs="Arial"/>
          <w:sz w:val="24"/>
          <w:szCs w:val="24"/>
        </w:rPr>
        <w:t xml:space="preserve"> </w:t>
      </w:r>
      <w:r w:rsidR="006B2A06">
        <w:rPr>
          <w:rFonts w:ascii="Arial" w:hAnsi="Arial" w:cs="Arial"/>
          <w:sz w:val="24"/>
          <w:szCs w:val="24"/>
        </w:rPr>
        <w:t>como</w:t>
      </w:r>
      <w:r w:rsidR="00014541" w:rsidRPr="003719F9">
        <w:rPr>
          <w:rFonts w:ascii="Arial" w:hAnsi="Arial" w:cs="Arial"/>
          <w:sz w:val="24"/>
          <w:szCs w:val="24"/>
        </w:rPr>
        <w:t xml:space="preserve"> no metabolismo energético e no funcionamento mitocondrial, na função dos astrócitos e nos sistemas de alguns neurotransmissores. </w:t>
      </w:r>
      <w:r w:rsidR="006B2A06" w:rsidRPr="006B2A06">
        <w:rPr>
          <w:rFonts w:ascii="Arial" w:hAnsi="Arial" w:cs="Arial"/>
          <w:sz w:val="24"/>
          <w:szCs w:val="24"/>
        </w:rPr>
        <w:t xml:space="preserve">Pelo exposto se constata a premência </w:t>
      </w:r>
      <w:r w:rsidR="006B2A06" w:rsidRPr="006B2A06">
        <w:rPr>
          <w:rFonts w:ascii="Arial" w:hAnsi="Arial" w:cs="Arial"/>
          <w:sz w:val="24"/>
          <w:szCs w:val="24"/>
        </w:rPr>
        <w:lastRenderedPageBreak/>
        <w:t>da redução tão rápida quanto possível dos metabolitos neurotóxicos (nomeadamente amónia e leucina) nas descompensações dos EIM</w:t>
      </w:r>
      <w:r w:rsidR="006B2A06">
        <w:rPr>
          <w:rFonts w:ascii="Arial" w:hAnsi="Arial" w:cs="Arial"/>
          <w:sz w:val="24"/>
          <w:szCs w:val="24"/>
        </w:rPr>
        <w:t>.</w:t>
      </w:r>
      <w:r w:rsidRPr="003719F9">
        <w:rPr>
          <w:rFonts w:ascii="Arial" w:hAnsi="Arial" w:cs="Arial"/>
          <w:sz w:val="24"/>
          <w:szCs w:val="24"/>
        </w:rPr>
        <w:t xml:space="preserve"> </w:t>
      </w:r>
    </w:p>
    <w:p w:rsidR="006833AA" w:rsidRPr="003719F9" w:rsidRDefault="006B2A06" w:rsidP="006B2A06">
      <w:pPr>
        <w:spacing w:after="0" w:line="480" w:lineRule="auto"/>
        <w:jc w:val="both"/>
        <w:rPr>
          <w:rFonts w:ascii="Arial" w:hAnsi="Arial" w:cs="Arial"/>
          <w:sz w:val="24"/>
          <w:szCs w:val="24"/>
        </w:rPr>
      </w:pPr>
      <w:r w:rsidRPr="006B2A06">
        <w:rPr>
          <w:rFonts w:ascii="Arial" w:hAnsi="Arial" w:cs="Arial"/>
          <w:sz w:val="24"/>
          <w:szCs w:val="24"/>
        </w:rPr>
        <w:t xml:space="preserve">Os avanços de conhecimento e terapêuticas nos EIM têm sido </w:t>
      </w:r>
      <w:r w:rsidR="00C1661F">
        <w:rPr>
          <w:rFonts w:ascii="Arial" w:hAnsi="Arial" w:cs="Arial"/>
          <w:sz w:val="24"/>
          <w:szCs w:val="24"/>
        </w:rPr>
        <w:t>muito significativos</w:t>
      </w:r>
      <w:r w:rsidRPr="006B2A06">
        <w:rPr>
          <w:rFonts w:ascii="Arial" w:hAnsi="Arial" w:cs="Arial"/>
          <w:sz w:val="24"/>
          <w:szCs w:val="24"/>
        </w:rPr>
        <w:t xml:space="preserve"> nos últimos anos. As técnicas d</w:t>
      </w:r>
      <w:r>
        <w:rPr>
          <w:rFonts w:ascii="Arial" w:hAnsi="Arial" w:cs="Arial"/>
          <w:sz w:val="24"/>
          <w:szCs w:val="24"/>
        </w:rPr>
        <w:t>e depuração exógena,</w:t>
      </w:r>
      <w:r w:rsidRPr="006B2A06">
        <w:rPr>
          <w:rFonts w:ascii="Arial" w:hAnsi="Arial" w:cs="Arial"/>
          <w:sz w:val="24"/>
          <w:szCs w:val="24"/>
        </w:rPr>
        <w:t xml:space="preserve"> não constituindo alternativas curativas</w:t>
      </w:r>
      <w:r>
        <w:rPr>
          <w:rFonts w:ascii="Arial" w:hAnsi="Arial" w:cs="Arial"/>
          <w:sz w:val="24"/>
          <w:szCs w:val="24"/>
        </w:rPr>
        <w:t>,</w:t>
      </w:r>
      <w:r w:rsidRPr="006B2A06">
        <w:rPr>
          <w:rFonts w:ascii="Arial" w:hAnsi="Arial" w:cs="Arial"/>
          <w:sz w:val="24"/>
          <w:szCs w:val="24"/>
        </w:rPr>
        <w:t xml:space="preserve"> influenciam significativamente a morbi</w:t>
      </w:r>
      <w:r>
        <w:rPr>
          <w:rFonts w:ascii="Arial" w:hAnsi="Arial" w:cs="Arial"/>
          <w:sz w:val="24"/>
          <w:szCs w:val="24"/>
        </w:rPr>
        <w:t>lidade</w:t>
      </w:r>
      <w:r w:rsidRPr="006B2A06">
        <w:rPr>
          <w:rFonts w:ascii="Arial" w:hAnsi="Arial" w:cs="Arial"/>
          <w:sz w:val="24"/>
          <w:szCs w:val="24"/>
        </w:rPr>
        <w:t xml:space="preserve"> e mortalidade destes doentes</w:t>
      </w:r>
      <w:r w:rsidR="006833AA" w:rsidRPr="003719F9">
        <w:rPr>
          <w:rFonts w:ascii="Arial" w:hAnsi="Arial" w:cs="Arial"/>
          <w:sz w:val="24"/>
          <w:szCs w:val="24"/>
        </w:rPr>
        <w:t>.</w:t>
      </w:r>
      <w:r w:rsidR="003F3C93" w:rsidRPr="003719F9">
        <w:rPr>
          <w:rFonts w:ascii="Arial" w:hAnsi="Arial" w:cs="Arial"/>
          <w:sz w:val="24"/>
          <w:szCs w:val="24"/>
          <w:vertAlign w:val="superscript"/>
        </w:rPr>
        <w:t>11</w:t>
      </w:r>
      <w:r w:rsidR="00610382" w:rsidRPr="003719F9">
        <w:rPr>
          <w:rFonts w:ascii="Arial" w:hAnsi="Arial" w:cs="Arial"/>
          <w:sz w:val="24"/>
          <w:szCs w:val="24"/>
        </w:rPr>
        <w:t xml:space="preserve"> </w:t>
      </w:r>
      <w:r w:rsidR="006833AA" w:rsidRPr="003719F9">
        <w:rPr>
          <w:rFonts w:ascii="Arial" w:hAnsi="Arial" w:cs="Arial"/>
          <w:sz w:val="24"/>
          <w:szCs w:val="24"/>
        </w:rPr>
        <w:t xml:space="preserve">O desenvolvimento de novos métodos de tratamento </w:t>
      </w:r>
      <w:r w:rsidR="000E10FF" w:rsidRPr="003719F9">
        <w:rPr>
          <w:rFonts w:ascii="Arial" w:hAnsi="Arial" w:cs="Arial"/>
          <w:sz w:val="24"/>
          <w:szCs w:val="24"/>
        </w:rPr>
        <w:t xml:space="preserve">tem </w:t>
      </w:r>
      <w:r w:rsidR="0073622B">
        <w:rPr>
          <w:rFonts w:ascii="Arial" w:hAnsi="Arial" w:cs="Arial"/>
          <w:sz w:val="24"/>
          <w:szCs w:val="24"/>
        </w:rPr>
        <w:t>evidenciado</w:t>
      </w:r>
      <w:r w:rsidR="0073622B" w:rsidRPr="003719F9">
        <w:rPr>
          <w:rFonts w:ascii="Arial" w:hAnsi="Arial" w:cs="Arial"/>
          <w:sz w:val="24"/>
          <w:szCs w:val="24"/>
        </w:rPr>
        <w:t xml:space="preserve"> </w:t>
      </w:r>
      <w:r w:rsidR="000E10FF" w:rsidRPr="003719F9">
        <w:rPr>
          <w:rFonts w:ascii="Arial" w:hAnsi="Arial" w:cs="Arial"/>
          <w:sz w:val="24"/>
          <w:szCs w:val="24"/>
        </w:rPr>
        <w:t xml:space="preserve">cada vez mais a importância do diagnóstico </w:t>
      </w:r>
      <w:r w:rsidR="00F77278" w:rsidRPr="00C1661F">
        <w:rPr>
          <w:rFonts w:ascii="Arial" w:hAnsi="Arial" w:cs="Arial"/>
          <w:sz w:val="24"/>
          <w:szCs w:val="24"/>
        </w:rPr>
        <w:t>precoce</w:t>
      </w:r>
      <w:r w:rsidR="000E10FF" w:rsidRPr="003719F9">
        <w:rPr>
          <w:rFonts w:ascii="Arial" w:hAnsi="Arial" w:cs="Arial"/>
          <w:sz w:val="24"/>
          <w:szCs w:val="24"/>
        </w:rPr>
        <w:t xml:space="preserve">, </w:t>
      </w:r>
      <w:r w:rsidR="00E92108">
        <w:rPr>
          <w:rFonts w:ascii="Arial" w:hAnsi="Arial" w:cs="Arial"/>
          <w:sz w:val="24"/>
          <w:szCs w:val="24"/>
        </w:rPr>
        <w:t>n</w:t>
      </w:r>
      <w:r w:rsidR="00E92108" w:rsidRPr="006B2A06">
        <w:rPr>
          <w:rFonts w:ascii="Arial" w:hAnsi="Arial" w:cs="Arial"/>
          <w:sz w:val="24"/>
          <w:szCs w:val="24"/>
        </w:rPr>
        <w:t>omeadamente através</w:t>
      </w:r>
      <w:r w:rsidRPr="006B2A06">
        <w:rPr>
          <w:rFonts w:ascii="Arial" w:hAnsi="Arial" w:cs="Arial"/>
          <w:sz w:val="24"/>
          <w:szCs w:val="24"/>
        </w:rPr>
        <w:t xml:space="preserve"> do rastreio neonatal alargado, permitindo antecipar intervenções terapêuticas </w:t>
      </w:r>
      <w:r>
        <w:rPr>
          <w:rFonts w:ascii="Arial" w:hAnsi="Arial" w:cs="Arial"/>
          <w:sz w:val="24"/>
          <w:szCs w:val="24"/>
        </w:rPr>
        <w:t xml:space="preserve">que instituídas </w:t>
      </w:r>
      <w:r w:rsidR="0073622B">
        <w:rPr>
          <w:rFonts w:ascii="Arial" w:hAnsi="Arial" w:cs="Arial"/>
          <w:sz w:val="24"/>
          <w:szCs w:val="24"/>
        </w:rPr>
        <w:t>atempadamente</w:t>
      </w:r>
      <w:r>
        <w:rPr>
          <w:rFonts w:ascii="Arial" w:hAnsi="Arial" w:cs="Arial"/>
          <w:sz w:val="24"/>
          <w:szCs w:val="24"/>
        </w:rPr>
        <w:t xml:space="preserve"> são </w:t>
      </w:r>
      <w:r w:rsidRPr="006B2A06">
        <w:rPr>
          <w:rFonts w:ascii="Arial" w:hAnsi="Arial" w:cs="Arial"/>
          <w:sz w:val="24"/>
          <w:szCs w:val="24"/>
        </w:rPr>
        <w:t>mais eficazes</w:t>
      </w:r>
      <w:r w:rsidR="003F3C93" w:rsidRPr="003719F9">
        <w:rPr>
          <w:rFonts w:ascii="Arial" w:hAnsi="Arial" w:cs="Arial"/>
          <w:sz w:val="24"/>
          <w:szCs w:val="24"/>
        </w:rPr>
        <w:t>.</w:t>
      </w:r>
      <w:r w:rsidR="003F3C93" w:rsidRPr="003719F9">
        <w:rPr>
          <w:rFonts w:ascii="Arial" w:hAnsi="Arial" w:cs="Arial"/>
          <w:sz w:val="24"/>
          <w:szCs w:val="24"/>
          <w:vertAlign w:val="superscript"/>
        </w:rPr>
        <w:t>11</w:t>
      </w:r>
    </w:p>
    <w:p w:rsidR="006046E6" w:rsidRPr="003719F9" w:rsidRDefault="006046E6" w:rsidP="006B2A06">
      <w:pPr>
        <w:spacing w:after="0" w:line="480" w:lineRule="auto"/>
        <w:jc w:val="both"/>
        <w:rPr>
          <w:rFonts w:ascii="Arial" w:eastAsia="Times New Roman" w:hAnsi="Arial" w:cs="Arial"/>
          <w:sz w:val="24"/>
          <w:szCs w:val="24"/>
          <w:lang w:eastAsia="pt-PT"/>
        </w:rPr>
      </w:pPr>
      <w:r w:rsidRPr="003719F9">
        <w:rPr>
          <w:rFonts w:ascii="Arial" w:hAnsi="Arial" w:cs="Arial"/>
          <w:sz w:val="24"/>
          <w:szCs w:val="24"/>
        </w:rPr>
        <w:t xml:space="preserve">A HDFVVC tem </w:t>
      </w:r>
      <w:r w:rsidR="00B13A74" w:rsidRPr="003719F9">
        <w:rPr>
          <w:rFonts w:ascii="Arial" w:hAnsi="Arial" w:cs="Arial"/>
          <w:sz w:val="24"/>
          <w:szCs w:val="24"/>
        </w:rPr>
        <w:t>sido utilizada como tratamento de substituição renal</w:t>
      </w:r>
      <w:r w:rsidR="006D1DFD" w:rsidRPr="003719F9">
        <w:rPr>
          <w:rFonts w:ascii="Arial" w:hAnsi="Arial" w:cs="Arial"/>
          <w:sz w:val="24"/>
          <w:szCs w:val="24"/>
        </w:rPr>
        <w:t xml:space="preserve"> em variadas situações </w:t>
      </w:r>
      <w:r w:rsidR="00535F24" w:rsidRPr="003719F9">
        <w:rPr>
          <w:rFonts w:ascii="Arial" w:hAnsi="Arial" w:cs="Arial"/>
          <w:sz w:val="24"/>
          <w:szCs w:val="24"/>
        </w:rPr>
        <w:t xml:space="preserve">que cursam com doença renal aguda, apresentando </w:t>
      </w:r>
      <w:r w:rsidR="00535F24" w:rsidRPr="003719F9">
        <w:rPr>
          <w:rFonts w:ascii="Arial" w:eastAsia="Times New Roman" w:hAnsi="Arial" w:cs="Arial"/>
          <w:sz w:val="24"/>
          <w:szCs w:val="24"/>
          <w:lang w:eastAsia="pt-PT"/>
        </w:rPr>
        <w:t>vantagens em relação às técnicas de diálise convencional</w:t>
      </w:r>
      <w:r w:rsidR="00F26FBD" w:rsidRPr="003719F9">
        <w:rPr>
          <w:rFonts w:ascii="Arial" w:eastAsia="Times New Roman" w:hAnsi="Arial" w:cs="Arial"/>
          <w:sz w:val="24"/>
          <w:szCs w:val="24"/>
          <w:lang w:eastAsia="pt-PT"/>
        </w:rPr>
        <w:t>.</w:t>
      </w:r>
      <w:r w:rsidR="008E430D" w:rsidRPr="003719F9">
        <w:rPr>
          <w:rFonts w:ascii="Arial" w:eastAsia="Times New Roman" w:hAnsi="Arial" w:cs="Arial"/>
          <w:sz w:val="24"/>
          <w:szCs w:val="24"/>
          <w:vertAlign w:val="superscript"/>
          <w:lang w:eastAsia="pt-PT"/>
        </w:rPr>
        <w:t>6,</w:t>
      </w:r>
      <w:r w:rsidR="003F3C93" w:rsidRPr="003719F9">
        <w:rPr>
          <w:rFonts w:ascii="Arial" w:eastAsia="Times New Roman" w:hAnsi="Arial" w:cs="Arial"/>
          <w:sz w:val="24"/>
          <w:szCs w:val="24"/>
          <w:vertAlign w:val="superscript"/>
          <w:lang w:eastAsia="pt-PT"/>
        </w:rPr>
        <w:t>12</w:t>
      </w:r>
      <w:r w:rsidR="00535F24" w:rsidRPr="003719F9">
        <w:rPr>
          <w:rFonts w:ascii="Arial" w:eastAsia="Times New Roman" w:hAnsi="Arial" w:cs="Arial"/>
          <w:sz w:val="24"/>
          <w:szCs w:val="24"/>
          <w:lang w:eastAsia="pt-PT"/>
        </w:rPr>
        <w:t xml:space="preserve"> Alguns autores defendem ser a técnica ideal para a depuração aguda de metabolitos tóxicos</w:t>
      </w:r>
      <w:r w:rsidR="00F26FBD" w:rsidRPr="003719F9">
        <w:rPr>
          <w:rFonts w:ascii="Arial" w:eastAsia="Times New Roman" w:hAnsi="Arial" w:cs="Arial"/>
          <w:sz w:val="24"/>
          <w:szCs w:val="24"/>
          <w:lang w:eastAsia="pt-PT"/>
        </w:rPr>
        <w:t xml:space="preserve"> no tratamento das crises metabólicas associadas a EIM</w:t>
      </w:r>
      <w:r w:rsidR="00535F24" w:rsidRPr="003719F9">
        <w:rPr>
          <w:rFonts w:ascii="Arial" w:eastAsia="Times New Roman" w:hAnsi="Arial" w:cs="Arial"/>
          <w:sz w:val="24"/>
          <w:szCs w:val="24"/>
          <w:lang w:eastAsia="pt-PT"/>
        </w:rPr>
        <w:t>, evitando lesões irreversív</w:t>
      </w:r>
      <w:r w:rsidR="003F3C93" w:rsidRPr="003719F9">
        <w:rPr>
          <w:rFonts w:ascii="Arial" w:eastAsia="Times New Roman" w:hAnsi="Arial" w:cs="Arial"/>
          <w:sz w:val="24"/>
          <w:szCs w:val="24"/>
          <w:lang w:eastAsia="pt-PT"/>
        </w:rPr>
        <w:t>eis do sistema nervoso central.</w:t>
      </w:r>
      <w:r w:rsidR="008E430D" w:rsidRPr="003719F9">
        <w:rPr>
          <w:rFonts w:ascii="Arial" w:eastAsia="Times New Roman" w:hAnsi="Arial" w:cs="Arial"/>
          <w:sz w:val="24"/>
          <w:szCs w:val="24"/>
          <w:vertAlign w:val="superscript"/>
          <w:lang w:eastAsia="pt-PT"/>
        </w:rPr>
        <w:t>7,</w:t>
      </w:r>
      <w:r w:rsidR="003F3C93" w:rsidRPr="003719F9">
        <w:rPr>
          <w:rFonts w:ascii="Arial" w:eastAsia="Times New Roman" w:hAnsi="Arial" w:cs="Arial"/>
          <w:sz w:val="24"/>
          <w:szCs w:val="24"/>
          <w:vertAlign w:val="superscript"/>
          <w:lang w:eastAsia="pt-PT"/>
        </w:rPr>
        <w:t>12</w:t>
      </w:r>
      <w:r w:rsidR="00F26FBD" w:rsidRPr="003719F9">
        <w:rPr>
          <w:rFonts w:ascii="Arial" w:eastAsia="Times New Roman" w:hAnsi="Arial" w:cs="Arial"/>
          <w:sz w:val="24"/>
          <w:szCs w:val="24"/>
          <w:lang w:eastAsia="pt-PT"/>
        </w:rPr>
        <w:t xml:space="preserve"> </w:t>
      </w:r>
      <w:r w:rsidR="00CD1676" w:rsidRPr="003719F9">
        <w:rPr>
          <w:rFonts w:ascii="Arial" w:hAnsi="Arial" w:cs="Arial"/>
          <w:sz w:val="24"/>
          <w:szCs w:val="24"/>
        </w:rPr>
        <w:t>Alguns estudos publicados têm reportado a hemofiltração venovenosa contínua como</w:t>
      </w:r>
      <w:r w:rsidR="003F3C93" w:rsidRPr="003719F9">
        <w:rPr>
          <w:rFonts w:ascii="Arial" w:hAnsi="Arial" w:cs="Arial"/>
          <w:sz w:val="24"/>
          <w:szCs w:val="24"/>
        </w:rPr>
        <w:t xml:space="preserve"> útil neste tipo de patologia</w:t>
      </w:r>
      <w:r w:rsidR="00116D70">
        <w:rPr>
          <w:rFonts w:ascii="Arial" w:hAnsi="Arial" w:cs="Arial"/>
          <w:sz w:val="24"/>
          <w:szCs w:val="24"/>
        </w:rPr>
        <w:t xml:space="preserve">, </w:t>
      </w:r>
      <w:r w:rsidR="00116D70" w:rsidRPr="00116D70">
        <w:rPr>
          <w:rFonts w:ascii="Arial" w:hAnsi="Arial" w:cs="Arial"/>
          <w:sz w:val="24"/>
          <w:szCs w:val="24"/>
        </w:rPr>
        <w:t xml:space="preserve">embora a maioria inclua amostras pequenas ou se reportem a casos clínicos </w:t>
      </w:r>
      <w:r w:rsidR="00C1661F">
        <w:rPr>
          <w:rFonts w:ascii="Arial" w:hAnsi="Arial" w:cs="Arial"/>
          <w:sz w:val="24"/>
          <w:szCs w:val="24"/>
        </w:rPr>
        <w:t>isolados.</w:t>
      </w:r>
      <w:r w:rsidR="00F95176" w:rsidRPr="003719F9">
        <w:rPr>
          <w:rFonts w:ascii="Arial" w:hAnsi="Arial" w:cs="Arial"/>
          <w:sz w:val="24"/>
          <w:szCs w:val="24"/>
          <w:vertAlign w:val="superscript"/>
        </w:rPr>
        <w:t>2,</w:t>
      </w:r>
      <w:r w:rsidR="00116D70">
        <w:rPr>
          <w:rFonts w:ascii="Arial" w:hAnsi="Arial" w:cs="Arial"/>
          <w:sz w:val="24"/>
          <w:szCs w:val="24"/>
          <w:vertAlign w:val="superscript"/>
        </w:rPr>
        <w:t xml:space="preserve"> 5-9, </w:t>
      </w:r>
      <w:r w:rsidR="00F95176" w:rsidRPr="003719F9">
        <w:rPr>
          <w:rFonts w:ascii="Arial" w:hAnsi="Arial" w:cs="Arial"/>
          <w:sz w:val="24"/>
          <w:szCs w:val="24"/>
          <w:vertAlign w:val="superscript"/>
        </w:rPr>
        <w:t>13</w:t>
      </w:r>
      <w:r w:rsidR="00116D70">
        <w:rPr>
          <w:rFonts w:ascii="Arial" w:hAnsi="Arial" w:cs="Arial"/>
          <w:sz w:val="24"/>
          <w:szCs w:val="24"/>
          <w:vertAlign w:val="superscript"/>
        </w:rPr>
        <w:t>-</w:t>
      </w:r>
      <w:r w:rsidR="003F3C93" w:rsidRPr="003719F9">
        <w:rPr>
          <w:rFonts w:ascii="Arial" w:hAnsi="Arial" w:cs="Arial"/>
          <w:sz w:val="24"/>
          <w:szCs w:val="24"/>
          <w:vertAlign w:val="superscript"/>
        </w:rPr>
        <w:t>15</w:t>
      </w:r>
    </w:p>
    <w:p w:rsidR="00F93F5C" w:rsidRPr="003719F9" w:rsidRDefault="00A61F95" w:rsidP="006B2A06">
      <w:pPr>
        <w:spacing w:after="0" w:line="480" w:lineRule="auto"/>
        <w:jc w:val="both"/>
        <w:rPr>
          <w:rFonts w:ascii="Arial" w:hAnsi="Arial" w:cs="Arial"/>
          <w:bCs/>
          <w:sz w:val="24"/>
          <w:szCs w:val="24"/>
        </w:rPr>
      </w:pPr>
      <w:r>
        <w:rPr>
          <w:rFonts w:ascii="Arial" w:hAnsi="Arial" w:cs="Arial"/>
          <w:bCs/>
          <w:sz w:val="24"/>
          <w:szCs w:val="24"/>
        </w:rPr>
        <w:t xml:space="preserve">De acordo com a pesquisa </w:t>
      </w:r>
      <w:r w:rsidR="005937C3">
        <w:rPr>
          <w:rFonts w:ascii="Arial" w:hAnsi="Arial" w:cs="Arial"/>
          <w:bCs/>
          <w:sz w:val="24"/>
          <w:szCs w:val="24"/>
        </w:rPr>
        <w:t>bibliográfica efe</w:t>
      </w:r>
      <w:r>
        <w:rPr>
          <w:rFonts w:ascii="Arial" w:hAnsi="Arial" w:cs="Arial"/>
          <w:bCs/>
          <w:sz w:val="24"/>
          <w:szCs w:val="24"/>
        </w:rPr>
        <w:t>tuada, a</w:t>
      </w:r>
      <w:r w:rsidR="00116D70">
        <w:rPr>
          <w:rFonts w:ascii="Arial" w:hAnsi="Arial" w:cs="Arial"/>
          <w:bCs/>
          <w:sz w:val="24"/>
          <w:szCs w:val="24"/>
        </w:rPr>
        <w:t xml:space="preserve"> série de 15 doentes e 18 </w:t>
      </w:r>
      <w:r w:rsidR="00040CCF">
        <w:rPr>
          <w:rFonts w:ascii="Arial" w:hAnsi="Arial" w:cs="Arial"/>
          <w:bCs/>
          <w:sz w:val="24"/>
          <w:szCs w:val="24"/>
        </w:rPr>
        <w:t>sessões</w:t>
      </w:r>
      <w:r w:rsidR="002943B7">
        <w:rPr>
          <w:rFonts w:ascii="Arial" w:hAnsi="Arial" w:cs="Arial"/>
          <w:bCs/>
          <w:sz w:val="24"/>
          <w:szCs w:val="24"/>
        </w:rPr>
        <w:t xml:space="preserve"> descrita neste estudo</w:t>
      </w:r>
      <w:r w:rsidR="00116D70">
        <w:rPr>
          <w:rFonts w:ascii="Arial" w:hAnsi="Arial" w:cs="Arial"/>
          <w:bCs/>
          <w:sz w:val="24"/>
          <w:szCs w:val="24"/>
        </w:rPr>
        <w:t xml:space="preserve"> é a maior série publicada até ao momento sobre </w:t>
      </w:r>
      <w:r w:rsidR="00116D70" w:rsidRPr="003719F9">
        <w:rPr>
          <w:rFonts w:ascii="Arial" w:hAnsi="Arial" w:cs="Arial"/>
          <w:bCs/>
          <w:sz w:val="24"/>
          <w:szCs w:val="24"/>
        </w:rPr>
        <w:t>a eficácia da HDFVVC no tratamento da descompensação metabólica d</w:t>
      </w:r>
      <w:r>
        <w:rPr>
          <w:rFonts w:ascii="Arial" w:hAnsi="Arial" w:cs="Arial"/>
          <w:bCs/>
          <w:sz w:val="24"/>
          <w:szCs w:val="24"/>
        </w:rPr>
        <w:t>os EIM</w:t>
      </w:r>
      <w:r w:rsidR="00116D70" w:rsidRPr="003719F9">
        <w:rPr>
          <w:rFonts w:ascii="Arial" w:hAnsi="Arial" w:cs="Arial"/>
          <w:bCs/>
          <w:sz w:val="24"/>
          <w:szCs w:val="24"/>
        </w:rPr>
        <w:t xml:space="preserve">. </w:t>
      </w:r>
      <w:r w:rsidR="002943B7">
        <w:rPr>
          <w:rFonts w:ascii="Arial" w:hAnsi="Arial" w:cs="Arial"/>
          <w:bCs/>
          <w:sz w:val="24"/>
          <w:szCs w:val="24"/>
        </w:rPr>
        <w:t>O</w:t>
      </w:r>
      <w:r w:rsidR="00B50502" w:rsidRPr="003719F9">
        <w:rPr>
          <w:rFonts w:ascii="Arial" w:hAnsi="Arial" w:cs="Arial"/>
          <w:bCs/>
          <w:sz w:val="24"/>
          <w:szCs w:val="24"/>
        </w:rPr>
        <w:t xml:space="preserve">bservou-se </w:t>
      </w:r>
      <w:r>
        <w:rPr>
          <w:rFonts w:ascii="Arial" w:hAnsi="Arial" w:cs="Arial"/>
          <w:bCs/>
          <w:sz w:val="24"/>
          <w:szCs w:val="24"/>
        </w:rPr>
        <w:t xml:space="preserve">uma </w:t>
      </w:r>
      <w:r w:rsidR="002943B7">
        <w:rPr>
          <w:rFonts w:ascii="Arial" w:hAnsi="Arial" w:cs="Arial"/>
          <w:bCs/>
          <w:sz w:val="24"/>
          <w:szCs w:val="24"/>
        </w:rPr>
        <w:t>redução rápida e si</w:t>
      </w:r>
      <w:r w:rsidRPr="00A61F95">
        <w:rPr>
          <w:rFonts w:ascii="Arial" w:hAnsi="Arial" w:cs="Arial"/>
          <w:bCs/>
          <w:sz w:val="24"/>
          <w:szCs w:val="24"/>
        </w:rPr>
        <w:t>g</w:t>
      </w:r>
      <w:r w:rsidR="002943B7">
        <w:rPr>
          <w:rFonts w:ascii="Arial" w:hAnsi="Arial" w:cs="Arial"/>
          <w:bCs/>
          <w:sz w:val="24"/>
          <w:szCs w:val="24"/>
        </w:rPr>
        <w:t>n</w:t>
      </w:r>
      <w:r w:rsidRPr="00A61F95">
        <w:rPr>
          <w:rFonts w:ascii="Arial" w:hAnsi="Arial" w:cs="Arial"/>
          <w:bCs/>
          <w:sz w:val="24"/>
          <w:szCs w:val="24"/>
        </w:rPr>
        <w:t>ificativa dos me</w:t>
      </w:r>
      <w:r w:rsidR="002943B7">
        <w:rPr>
          <w:rFonts w:ascii="Arial" w:hAnsi="Arial" w:cs="Arial"/>
          <w:bCs/>
          <w:sz w:val="24"/>
          <w:szCs w:val="24"/>
        </w:rPr>
        <w:t>tabolitos potencialmente neurotó</w:t>
      </w:r>
      <w:r w:rsidRPr="00A61F95">
        <w:rPr>
          <w:rFonts w:ascii="Arial" w:hAnsi="Arial" w:cs="Arial"/>
          <w:bCs/>
          <w:sz w:val="24"/>
          <w:szCs w:val="24"/>
        </w:rPr>
        <w:t>xicos</w:t>
      </w:r>
      <w:r>
        <w:rPr>
          <w:rFonts w:ascii="Arial" w:hAnsi="Arial" w:cs="Arial"/>
          <w:bCs/>
          <w:sz w:val="24"/>
          <w:szCs w:val="24"/>
        </w:rPr>
        <w:t xml:space="preserve">. </w:t>
      </w:r>
      <w:r w:rsidR="00F77278" w:rsidRPr="00C1661F">
        <w:rPr>
          <w:rFonts w:ascii="Arial" w:hAnsi="Arial" w:cs="Arial"/>
          <w:bCs/>
          <w:sz w:val="24"/>
          <w:szCs w:val="24"/>
        </w:rPr>
        <w:t xml:space="preserve">A melhoria clínica foi decisiva para </w:t>
      </w:r>
      <w:r w:rsidR="00E92108" w:rsidRPr="00C1661F">
        <w:rPr>
          <w:rFonts w:ascii="Arial" w:hAnsi="Arial" w:cs="Arial"/>
          <w:bCs/>
          <w:sz w:val="24"/>
          <w:szCs w:val="24"/>
        </w:rPr>
        <w:t>a suspensão</w:t>
      </w:r>
      <w:r w:rsidR="00F77278" w:rsidRPr="00C1661F">
        <w:rPr>
          <w:rFonts w:ascii="Arial" w:hAnsi="Arial" w:cs="Arial"/>
          <w:bCs/>
          <w:sz w:val="24"/>
          <w:szCs w:val="24"/>
        </w:rPr>
        <w:t xml:space="preserve"> da técnica precedendo</w:t>
      </w:r>
      <w:r w:rsidR="00C1661F" w:rsidRPr="00C1661F">
        <w:rPr>
          <w:rFonts w:ascii="Arial" w:hAnsi="Arial" w:cs="Arial"/>
          <w:bCs/>
          <w:sz w:val="24"/>
          <w:szCs w:val="24"/>
        </w:rPr>
        <w:t>,</w:t>
      </w:r>
      <w:r w:rsidR="00F77278" w:rsidRPr="00C1661F">
        <w:rPr>
          <w:rFonts w:ascii="Arial" w:hAnsi="Arial" w:cs="Arial"/>
          <w:bCs/>
          <w:sz w:val="24"/>
          <w:szCs w:val="24"/>
        </w:rPr>
        <w:t xml:space="preserve"> algumas vezes</w:t>
      </w:r>
      <w:r w:rsidR="00C1661F" w:rsidRPr="00C1661F">
        <w:rPr>
          <w:rFonts w:ascii="Arial" w:hAnsi="Arial" w:cs="Arial"/>
          <w:bCs/>
          <w:sz w:val="24"/>
          <w:szCs w:val="24"/>
        </w:rPr>
        <w:t>,</w:t>
      </w:r>
      <w:r w:rsidR="00F77278" w:rsidRPr="00C1661F">
        <w:rPr>
          <w:rFonts w:ascii="Arial" w:hAnsi="Arial" w:cs="Arial"/>
          <w:bCs/>
          <w:sz w:val="24"/>
          <w:szCs w:val="24"/>
        </w:rPr>
        <w:t xml:space="preserve"> a decisão </w:t>
      </w:r>
      <w:r w:rsidR="00C1661F">
        <w:rPr>
          <w:rFonts w:ascii="Arial" w:hAnsi="Arial" w:cs="Arial"/>
          <w:bCs/>
          <w:sz w:val="24"/>
          <w:szCs w:val="24"/>
        </w:rPr>
        <w:t>baseada</w:t>
      </w:r>
      <w:r w:rsidR="00C1661F" w:rsidRPr="00C1661F">
        <w:rPr>
          <w:rFonts w:ascii="Arial" w:hAnsi="Arial" w:cs="Arial"/>
          <w:bCs/>
          <w:sz w:val="24"/>
          <w:szCs w:val="24"/>
        </w:rPr>
        <w:t xml:space="preserve"> n</w:t>
      </w:r>
      <w:r w:rsidR="00F77278" w:rsidRPr="00C1661F">
        <w:rPr>
          <w:rFonts w:ascii="Arial" w:hAnsi="Arial" w:cs="Arial"/>
          <w:bCs/>
          <w:sz w:val="24"/>
          <w:szCs w:val="24"/>
        </w:rPr>
        <w:t>a resolução laboratorial</w:t>
      </w:r>
      <w:r w:rsidR="002943B7" w:rsidRPr="00C1661F">
        <w:rPr>
          <w:rFonts w:ascii="Arial" w:hAnsi="Arial" w:cs="Arial"/>
          <w:bCs/>
          <w:sz w:val="24"/>
          <w:szCs w:val="24"/>
        </w:rPr>
        <w:t>.</w:t>
      </w:r>
      <w:r w:rsidR="002943B7" w:rsidRPr="002943B7">
        <w:rPr>
          <w:rFonts w:ascii="Arial" w:hAnsi="Arial" w:cs="Arial"/>
          <w:bCs/>
          <w:sz w:val="24"/>
          <w:szCs w:val="24"/>
        </w:rPr>
        <w:t xml:space="preserve"> </w:t>
      </w:r>
      <w:r w:rsidR="002943B7">
        <w:rPr>
          <w:rFonts w:ascii="Arial" w:hAnsi="Arial" w:cs="Arial"/>
          <w:bCs/>
          <w:sz w:val="24"/>
          <w:szCs w:val="24"/>
        </w:rPr>
        <w:t>D</w:t>
      </w:r>
      <w:r w:rsidR="002943B7" w:rsidRPr="002943B7">
        <w:rPr>
          <w:rFonts w:ascii="Arial" w:hAnsi="Arial" w:cs="Arial"/>
          <w:bCs/>
          <w:sz w:val="24"/>
          <w:szCs w:val="24"/>
        </w:rPr>
        <w:t>urante a realização da técnica assistiu-se a resolu</w:t>
      </w:r>
      <w:r w:rsidR="002943B7">
        <w:rPr>
          <w:rFonts w:ascii="Arial" w:hAnsi="Arial" w:cs="Arial"/>
          <w:bCs/>
          <w:sz w:val="24"/>
          <w:szCs w:val="24"/>
        </w:rPr>
        <w:t>ção das convulsões e reversão p</w:t>
      </w:r>
      <w:r w:rsidR="002943B7" w:rsidRPr="002943B7">
        <w:rPr>
          <w:rFonts w:ascii="Arial" w:hAnsi="Arial" w:cs="Arial"/>
          <w:bCs/>
          <w:sz w:val="24"/>
          <w:szCs w:val="24"/>
        </w:rPr>
        <w:t xml:space="preserve">rogressiva </w:t>
      </w:r>
      <w:r w:rsidR="002943B7" w:rsidRPr="002943B7">
        <w:rPr>
          <w:rFonts w:ascii="Arial" w:hAnsi="Arial" w:cs="Arial"/>
          <w:bCs/>
          <w:sz w:val="24"/>
          <w:szCs w:val="24"/>
        </w:rPr>
        <w:lastRenderedPageBreak/>
        <w:t>do coma</w:t>
      </w:r>
      <w:r w:rsidR="00721DBD" w:rsidRPr="003719F9">
        <w:rPr>
          <w:rFonts w:ascii="Arial" w:hAnsi="Arial" w:cs="Arial"/>
          <w:bCs/>
          <w:sz w:val="24"/>
          <w:szCs w:val="24"/>
        </w:rPr>
        <w:t>.</w:t>
      </w:r>
      <w:r w:rsidR="008507EF">
        <w:rPr>
          <w:rFonts w:ascii="Arial" w:hAnsi="Arial" w:cs="Arial"/>
          <w:bCs/>
          <w:sz w:val="24"/>
          <w:szCs w:val="24"/>
        </w:rPr>
        <w:t xml:space="preserve"> Mesmo </w:t>
      </w:r>
      <w:r w:rsidR="00F62F47">
        <w:rPr>
          <w:rFonts w:ascii="Arial" w:hAnsi="Arial" w:cs="Arial"/>
          <w:bCs/>
          <w:sz w:val="24"/>
          <w:szCs w:val="24"/>
        </w:rPr>
        <w:t xml:space="preserve">em doentes com </w:t>
      </w:r>
      <w:r w:rsidR="008507EF">
        <w:rPr>
          <w:rFonts w:ascii="Arial" w:hAnsi="Arial" w:cs="Arial"/>
          <w:bCs/>
          <w:sz w:val="24"/>
          <w:szCs w:val="24"/>
        </w:rPr>
        <w:t xml:space="preserve">níveis laboratoriais metabólicos </w:t>
      </w:r>
      <w:r w:rsidR="00F62F47">
        <w:rPr>
          <w:rFonts w:ascii="Arial" w:hAnsi="Arial" w:cs="Arial"/>
          <w:bCs/>
          <w:sz w:val="24"/>
          <w:szCs w:val="24"/>
        </w:rPr>
        <w:t xml:space="preserve">ainda </w:t>
      </w:r>
      <w:r w:rsidR="008507EF">
        <w:rPr>
          <w:rFonts w:ascii="Arial" w:hAnsi="Arial" w:cs="Arial"/>
          <w:bCs/>
          <w:sz w:val="24"/>
          <w:szCs w:val="24"/>
        </w:rPr>
        <w:t>elevados foi decidido não retomar a HDFVVC com base na evolução clínica favorável.</w:t>
      </w:r>
      <w:r w:rsidR="00721DBD" w:rsidRPr="003719F9">
        <w:rPr>
          <w:rFonts w:ascii="Arial" w:hAnsi="Arial" w:cs="Arial"/>
          <w:bCs/>
          <w:sz w:val="24"/>
          <w:szCs w:val="24"/>
        </w:rPr>
        <w:t xml:space="preserve"> </w:t>
      </w:r>
    </w:p>
    <w:p w:rsidR="007F08B9" w:rsidRDefault="00721DBD" w:rsidP="006B2A06">
      <w:pPr>
        <w:spacing w:after="0" w:line="480" w:lineRule="auto"/>
        <w:jc w:val="both"/>
        <w:rPr>
          <w:rFonts w:ascii="Arial" w:hAnsi="Arial" w:cs="Arial"/>
          <w:bCs/>
          <w:sz w:val="24"/>
          <w:szCs w:val="24"/>
        </w:rPr>
      </w:pPr>
      <w:r w:rsidRPr="003719F9">
        <w:rPr>
          <w:rFonts w:ascii="Arial" w:hAnsi="Arial" w:cs="Arial"/>
          <w:bCs/>
          <w:sz w:val="24"/>
          <w:szCs w:val="24"/>
        </w:rPr>
        <w:t xml:space="preserve">Como qualquer técnica extracorporal, a HDFVVC comporta um risco importante de infeção e </w:t>
      </w:r>
      <w:r w:rsidR="008B43D6" w:rsidRPr="003719F9">
        <w:rPr>
          <w:rFonts w:ascii="Arial" w:hAnsi="Arial" w:cs="Arial"/>
          <w:bCs/>
          <w:sz w:val="24"/>
          <w:szCs w:val="24"/>
        </w:rPr>
        <w:t xml:space="preserve">de </w:t>
      </w:r>
      <w:r w:rsidRPr="003719F9">
        <w:rPr>
          <w:rFonts w:ascii="Arial" w:hAnsi="Arial" w:cs="Arial"/>
          <w:bCs/>
          <w:sz w:val="24"/>
          <w:szCs w:val="24"/>
        </w:rPr>
        <w:t xml:space="preserve">hemorragia. Nos nossos </w:t>
      </w:r>
      <w:r w:rsidR="003A3CC6" w:rsidRPr="003719F9">
        <w:rPr>
          <w:rFonts w:ascii="Arial" w:hAnsi="Arial" w:cs="Arial"/>
          <w:bCs/>
          <w:sz w:val="24"/>
          <w:szCs w:val="24"/>
        </w:rPr>
        <w:t>15 doentes não se verificou qualquer infeção inerente ao procedimento invasivo</w:t>
      </w:r>
      <w:r w:rsidR="007D237C" w:rsidRPr="003719F9">
        <w:rPr>
          <w:rFonts w:ascii="Arial" w:hAnsi="Arial" w:cs="Arial"/>
          <w:bCs/>
          <w:sz w:val="24"/>
          <w:szCs w:val="24"/>
        </w:rPr>
        <w:t xml:space="preserve">, tal como descrito por Thompson </w:t>
      </w:r>
      <w:r w:rsidR="007D237C" w:rsidRPr="003719F9">
        <w:rPr>
          <w:rFonts w:ascii="Arial" w:hAnsi="Arial" w:cs="Arial"/>
          <w:bCs/>
          <w:i/>
          <w:sz w:val="24"/>
          <w:szCs w:val="24"/>
        </w:rPr>
        <w:t>et al</w:t>
      </w:r>
      <w:r w:rsidR="003F3C93" w:rsidRPr="003719F9">
        <w:rPr>
          <w:rFonts w:ascii="Arial" w:hAnsi="Arial" w:cs="Arial"/>
          <w:bCs/>
          <w:sz w:val="24"/>
          <w:szCs w:val="24"/>
          <w:vertAlign w:val="superscript"/>
        </w:rPr>
        <w:t>15</w:t>
      </w:r>
      <w:r w:rsidR="00D8369F">
        <w:rPr>
          <w:rFonts w:ascii="Arial" w:hAnsi="Arial" w:cs="Arial"/>
          <w:bCs/>
          <w:sz w:val="24"/>
          <w:szCs w:val="24"/>
        </w:rPr>
        <w:t xml:space="preserve">. </w:t>
      </w:r>
      <w:r w:rsidR="00711B85">
        <w:rPr>
          <w:rFonts w:ascii="Arial" w:hAnsi="Arial" w:cs="Arial"/>
          <w:bCs/>
          <w:sz w:val="24"/>
          <w:szCs w:val="24"/>
        </w:rPr>
        <w:t>Nesse</w:t>
      </w:r>
      <w:r w:rsidR="008B43D6" w:rsidRPr="003719F9">
        <w:rPr>
          <w:rFonts w:ascii="Arial" w:hAnsi="Arial" w:cs="Arial"/>
          <w:bCs/>
          <w:sz w:val="24"/>
          <w:szCs w:val="24"/>
        </w:rPr>
        <w:t xml:space="preserve"> estudo, </w:t>
      </w:r>
      <w:r w:rsidR="00D8369F">
        <w:rPr>
          <w:rFonts w:ascii="Arial" w:hAnsi="Arial" w:cs="Arial"/>
          <w:bCs/>
          <w:sz w:val="24"/>
          <w:szCs w:val="24"/>
        </w:rPr>
        <w:t xml:space="preserve">com apenas dois doentes, </w:t>
      </w:r>
      <w:r w:rsidR="008B43D6" w:rsidRPr="003719F9">
        <w:rPr>
          <w:rFonts w:ascii="Arial" w:hAnsi="Arial" w:cs="Arial"/>
          <w:bCs/>
          <w:sz w:val="24"/>
          <w:szCs w:val="24"/>
        </w:rPr>
        <w:t>a hemorragia ocorreu apenas no local de cateterização e foi facilmente controlada com compressão</w:t>
      </w:r>
      <w:r w:rsidR="00D8369F">
        <w:rPr>
          <w:rFonts w:ascii="Arial" w:hAnsi="Arial" w:cs="Arial"/>
          <w:bCs/>
          <w:sz w:val="24"/>
          <w:szCs w:val="24"/>
        </w:rPr>
        <w:t>.</w:t>
      </w:r>
      <w:r w:rsidR="008B43D6" w:rsidRPr="003719F9">
        <w:rPr>
          <w:rFonts w:ascii="Arial" w:hAnsi="Arial" w:cs="Arial"/>
          <w:bCs/>
          <w:sz w:val="24"/>
          <w:szCs w:val="24"/>
        </w:rPr>
        <w:t xml:space="preserve"> No nosso estudo, </w:t>
      </w:r>
      <w:r w:rsidR="00662F01">
        <w:rPr>
          <w:rFonts w:ascii="Arial" w:hAnsi="Arial" w:cs="Arial"/>
          <w:bCs/>
          <w:sz w:val="24"/>
          <w:szCs w:val="24"/>
        </w:rPr>
        <w:t>indo mais ao</w:t>
      </w:r>
      <w:r w:rsidR="00EE7FEB" w:rsidRPr="003719F9">
        <w:rPr>
          <w:rFonts w:ascii="Arial" w:hAnsi="Arial" w:cs="Arial"/>
          <w:bCs/>
          <w:sz w:val="24"/>
          <w:szCs w:val="24"/>
        </w:rPr>
        <w:t xml:space="preserve"> encontro </w:t>
      </w:r>
      <w:r w:rsidR="00662F01">
        <w:rPr>
          <w:rFonts w:ascii="Arial" w:hAnsi="Arial" w:cs="Arial"/>
          <w:bCs/>
          <w:sz w:val="24"/>
          <w:szCs w:val="24"/>
        </w:rPr>
        <w:t>de</w:t>
      </w:r>
      <w:r w:rsidR="00EE7FEB" w:rsidRPr="003719F9">
        <w:rPr>
          <w:rFonts w:ascii="Arial" w:hAnsi="Arial" w:cs="Arial"/>
          <w:bCs/>
          <w:sz w:val="24"/>
          <w:szCs w:val="24"/>
        </w:rPr>
        <w:t xml:space="preserve"> Falk </w:t>
      </w:r>
      <w:r w:rsidR="00EE7FEB" w:rsidRPr="003719F9">
        <w:rPr>
          <w:rFonts w:ascii="Arial" w:hAnsi="Arial" w:cs="Arial"/>
          <w:bCs/>
          <w:i/>
          <w:sz w:val="24"/>
          <w:szCs w:val="24"/>
        </w:rPr>
        <w:t>et al</w:t>
      </w:r>
      <w:r w:rsidR="00EE7FEB" w:rsidRPr="003719F9">
        <w:rPr>
          <w:rFonts w:ascii="Arial" w:hAnsi="Arial" w:cs="Arial"/>
          <w:bCs/>
          <w:sz w:val="24"/>
          <w:szCs w:val="24"/>
        </w:rPr>
        <w:t>,</w:t>
      </w:r>
      <w:r w:rsidR="003F3C93" w:rsidRPr="003719F9">
        <w:rPr>
          <w:rFonts w:ascii="Arial" w:hAnsi="Arial" w:cs="Arial"/>
          <w:bCs/>
          <w:sz w:val="24"/>
          <w:szCs w:val="24"/>
          <w:vertAlign w:val="superscript"/>
        </w:rPr>
        <w:t>2</w:t>
      </w:r>
      <w:r w:rsidR="00EE7FEB" w:rsidRPr="003719F9">
        <w:rPr>
          <w:rFonts w:ascii="Arial" w:hAnsi="Arial" w:cs="Arial"/>
          <w:bCs/>
          <w:sz w:val="24"/>
          <w:szCs w:val="24"/>
        </w:rPr>
        <w:t xml:space="preserve"> </w:t>
      </w:r>
      <w:r w:rsidR="008B43D6" w:rsidRPr="003719F9">
        <w:rPr>
          <w:rFonts w:ascii="Arial" w:hAnsi="Arial" w:cs="Arial"/>
          <w:bCs/>
          <w:sz w:val="24"/>
          <w:szCs w:val="24"/>
        </w:rPr>
        <w:t>o</w:t>
      </w:r>
      <w:r w:rsidR="000F5020" w:rsidRPr="003719F9">
        <w:rPr>
          <w:rFonts w:ascii="Arial" w:hAnsi="Arial" w:cs="Arial"/>
          <w:bCs/>
          <w:sz w:val="24"/>
          <w:szCs w:val="24"/>
        </w:rPr>
        <w:t>correr</w:t>
      </w:r>
      <w:r w:rsidR="008B43D6" w:rsidRPr="003719F9">
        <w:rPr>
          <w:rFonts w:ascii="Arial" w:hAnsi="Arial" w:cs="Arial"/>
          <w:bCs/>
          <w:sz w:val="24"/>
          <w:szCs w:val="24"/>
        </w:rPr>
        <w:t>am algumas complicações</w:t>
      </w:r>
      <w:r w:rsidR="00EE7FEB" w:rsidRPr="003719F9">
        <w:rPr>
          <w:rFonts w:ascii="Arial" w:hAnsi="Arial" w:cs="Arial"/>
          <w:bCs/>
          <w:sz w:val="24"/>
          <w:szCs w:val="24"/>
        </w:rPr>
        <w:t xml:space="preserve"> hemorrágicas e hemodinâmicas</w:t>
      </w:r>
      <w:r w:rsidR="008B43D6" w:rsidRPr="003719F9">
        <w:rPr>
          <w:rFonts w:ascii="Arial" w:hAnsi="Arial" w:cs="Arial"/>
          <w:bCs/>
          <w:sz w:val="24"/>
          <w:szCs w:val="24"/>
        </w:rPr>
        <w:t xml:space="preserve"> graves e</w:t>
      </w:r>
      <w:r w:rsidR="00D8369F">
        <w:rPr>
          <w:rFonts w:ascii="Arial" w:hAnsi="Arial" w:cs="Arial"/>
          <w:bCs/>
          <w:sz w:val="24"/>
          <w:szCs w:val="24"/>
        </w:rPr>
        <w:t>m três doentes que acabaram por falecer.</w:t>
      </w:r>
      <w:r w:rsidR="000E05CA">
        <w:rPr>
          <w:rFonts w:ascii="Arial" w:hAnsi="Arial" w:cs="Arial"/>
          <w:bCs/>
          <w:sz w:val="24"/>
          <w:szCs w:val="24"/>
        </w:rPr>
        <w:t xml:space="preserve"> </w:t>
      </w:r>
    </w:p>
    <w:p w:rsidR="008A692C" w:rsidRPr="003719F9" w:rsidRDefault="000E05CA" w:rsidP="006B2A06">
      <w:pPr>
        <w:spacing w:after="0" w:line="480" w:lineRule="auto"/>
        <w:jc w:val="both"/>
        <w:rPr>
          <w:rFonts w:ascii="Arial" w:hAnsi="Arial" w:cs="Arial"/>
          <w:sz w:val="24"/>
          <w:szCs w:val="24"/>
        </w:rPr>
      </w:pPr>
      <w:r>
        <w:rPr>
          <w:rFonts w:ascii="Arial" w:hAnsi="Arial" w:cs="Arial"/>
          <w:bCs/>
          <w:sz w:val="24"/>
          <w:szCs w:val="24"/>
        </w:rPr>
        <w:t>A</w:t>
      </w:r>
      <w:r w:rsidR="000F5020" w:rsidRPr="003719F9">
        <w:rPr>
          <w:rFonts w:ascii="Arial" w:hAnsi="Arial" w:cs="Arial"/>
          <w:bCs/>
          <w:sz w:val="24"/>
          <w:szCs w:val="24"/>
        </w:rPr>
        <w:t xml:space="preserve"> </w:t>
      </w:r>
      <w:r>
        <w:rPr>
          <w:rFonts w:ascii="Arial" w:hAnsi="Arial" w:cs="Arial"/>
          <w:sz w:val="24"/>
          <w:szCs w:val="24"/>
        </w:rPr>
        <w:t>taxa de mortalidade</w:t>
      </w:r>
      <w:r w:rsidR="000F5020" w:rsidRPr="003719F9">
        <w:rPr>
          <w:rFonts w:ascii="Arial" w:hAnsi="Arial" w:cs="Arial"/>
          <w:sz w:val="24"/>
          <w:szCs w:val="24"/>
        </w:rPr>
        <w:t xml:space="preserve"> de </w:t>
      </w:r>
      <w:r w:rsidR="0057397A">
        <w:rPr>
          <w:rFonts w:ascii="Arial" w:hAnsi="Arial" w:cs="Arial"/>
          <w:sz w:val="24"/>
          <w:szCs w:val="24"/>
        </w:rPr>
        <w:t>33</w:t>
      </w:r>
      <w:r>
        <w:rPr>
          <w:rFonts w:ascii="Arial" w:hAnsi="Arial" w:cs="Arial"/>
          <w:sz w:val="24"/>
          <w:szCs w:val="24"/>
        </w:rPr>
        <w:t>%</w:t>
      </w:r>
      <w:r w:rsidR="000F5020" w:rsidRPr="003719F9">
        <w:rPr>
          <w:rFonts w:ascii="Arial" w:hAnsi="Arial" w:cs="Arial"/>
          <w:sz w:val="24"/>
          <w:szCs w:val="24"/>
        </w:rPr>
        <w:t xml:space="preserve"> </w:t>
      </w:r>
      <w:r w:rsidR="00F22EB9">
        <w:rPr>
          <w:rFonts w:ascii="Arial" w:hAnsi="Arial" w:cs="Arial"/>
          <w:sz w:val="24"/>
          <w:szCs w:val="24"/>
        </w:rPr>
        <w:t>é</w:t>
      </w:r>
      <w:r w:rsidR="000F5020" w:rsidRPr="003719F9">
        <w:rPr>
          <w:rFonts w:ascii="Arial" w:hAnsi="Arial" w:cs="Arial"/>
          <w:sz w:val="24"/>
          <w:szCs w:val="24"/>
        </w:rPr>
        <w:t xml:space="preserve"> </w:t>
      </w:r>
      <w:r w:rsidR="00F22EB9">
        <w:rPr>
          <w:rFonts w:ascii="Arial" w:hAnsi="Arial" w:cs="Arial"/>
          <w:sz w:val="24"/>
          <w:szCs w:val="24"/>
        </w:rPr>
        <w:t>elevada</w:t>
      </w:r>
      <w:r w:rsidR="00030425">
        <w:rPr>
          <w:rFonts w:ascii="Arial" w:hAnsi="Arial" w:cs="Arial"/>
          <w:sz w:val="24"/>
          <w:szCs w:val="24"/>
        </w:rPr>
        <w:t xml:space="preserve"> e em metade dos casos será </w:t>
      </w:r>
      <w:r w:rsidR="007F08B9">
        <w:rPr>
          <w:rFonts w:ascii="Arial" w:hAnsi="Arial" w:cs="Arial"/>
          <w:sz w:val="24"/>
          <w:szCs w:val="24"/>
        </w:rPr>
        <w:t>devida à</w:t>
      </w:r>
      <w:r w:rsidR="00030425">
        <w:rPr>
          <w:rFonts w:ascii="Arial" w:hAnsi="Arial" w:cs="Arial"/>
          <w:sz w:val="24"/>
          <w:szCs w:val="24"/>
        </w:rPr>
        <w:t xml:space="preserve"> gravidade prévia da doença, com</w:t>
      </w:r>
      <w:r w:rsidR="00B10E25" w:rsidRPr="00B10E25">
        <w:rPr>
          <w:rFonts w:ascii="Arial" w:hAnsi="Arial" w:cs="Arial"/>
          <w:sz w:val="24"/>
          <w:szCs w:val="24"/>
        </w:rPr>
        <w:t xml:space="preserve"> marcadores bioq</w:t>
      </w:r>
      <w:r w:rsidR="00B10E25">
        <w:rPr>
          <w:rFonts w:ascii="Arial" w:hAnsi="Arial" w:cs="Arial"/>
          <w:sz w:val="24"/>
          <w:szCs w:val="24"/>
        </w:rPr>
        <w:t>uímicos de descompensação metabó</w:t>
      </w:r>
      <w:r w:rsidR="00B10E25" w:rsidRPr="00B10E25">
        <w:rPr>
          <w:rFonts w:ascii="Arial" w:hAnsi="Arial" w:cs="Arial"/>
          <w:sz w:val="24"/>
          <w:szCs w:val="24"/>
        </w:rPr>
        <w:t>lica</w:t>
      </w:r>
      <w:r w:rsidR="00030425">
        <w:rPr>
          <w:rFonts w:ascii="Arial" w:hAnsi="Arial" w:cs="Arial"/>
          <w:sz w:val="24"/>
          <w:szCs w:val="24"/>
        </w:rPr>
        <w:t xml:space="preserve"> iniciais </w:t>
      </w:r>
      <w:r w:rsidR="00A926AD">
        <w:rPr>
          <w:rFonts w:ascii="Arial" w:hAnsi="Arial" w:cs="Arial"/>
          <w:sz w:val="24"/>
          <w:szCs w:val="24"/>
        </w:rPr>
        <w:t xml:space="preserve">muito </w:t>
      </w:r>
      <w:r w:rsidR="000F5020" w:rsidRPr="00A926AD">
        <w:rPr>
          <w:rFonts w:ascii="Arial" w:hAnsi="Arial" w:cs="Arial"/>
          <w:sz w:val="24"/>
          <w:szCs w:val="24"/>
        </w:rPr>
        <w:t>elevados</w:t>
      </w:r>
      <w:r w:rsidR="000F5020" w:rsidRPr="003719F9">
        <w:rPr>
          <w:rFonts w:ascii="Arial" w:hAnsi="Arial" w:cs="Arial"/>
          <w:sz w:val="24"/>
          <w:szCs w:val="24"/>
        </w:rPr>
        <w:t xml:space="preserve"> e/ou maior potencial para CID determinado pela patologia de base. </w:t>
      </w:r>
      <w:r w:rsidR="007F08B9">
        <w:rPr>
          <w:rFonts w:ascii="Arial" w:hAnsi="Arial" w:cs="Arial"/>
          <w:sz w:val="24"/>
          <w:szCs w:val="24"/>
        </w:rPr>
        <w:t>D</w:t>
      </w:r>
      <w:r w:rsidR="00F22EB9">
        <w:rPr>
          <w:rFonts w:ascii="Arial" w:hAnsi="Arial" w:cs="Arial"/>
          <w:sz w:val="24"/>
          <w:szCs w:val="24"/>
        </w:rPr>
        <w:t xml:space="preserve">e referir que dos 5 recém-nascidos com hiperamoniemia, 4 morreram. Todos eles tinham alterações neurológicas graves à admissão como convulsões ou coma. </w:t>
      </w:r>
      <w:r w:rsidR="005058F5" w:rsidRPr="003719F9">
        <w:rPr>
          <w:rFonts w:ascii="Arial" w:hAnsi="Arial" w:cs="Arial"/>
          <w:sz w:val="24"/>
          <w:szCs w:val="24"/>
        </w:rPr>
        <w:t xml:space="preserve">Adicionalmente, </w:t>
      </w:r>
      <w:r w:rsidR="007F08B9">
        <w:rPr>
          <w:rFonts w:ascii="Arial" w:hAnsi="Arial" w:cs="Arial"/>
          <w:sz w:val="24"/>
          <w:szCs w:val="24"/>
        </w:rPr>
        <w:t>alguns destes doentes foram transferidos para a UCIP numa fase já avançada da descompensação</w:t>
      </w:r>
      <w:r w:rsidR="005058F5" w:rsidRPr="003719F9">
        <w:rPr>
          <w:rFonts w:ascii="Arial" w:hAnsi="Arial" w:cs="Arial"/>
          <w:sz w:val="24"/>
          <w:szCs w:val="24"/>
        </w:rPr>
        <w:t>, atrasando-se assim o início da técnica</w:t>
      </w:r>
      <w:r w:rsidR="000F5020" w:rsidRPr="003719F9">
        <w:rPr>
          <w:rFonts w:ascii="Arial" w:hAnsi="Arial" w:cs="Arial"/>
          <w:sz w:val="24"/>
          <w:szCs w:val="24"/>
        </w:rPr>
        <w:t>.</w:t>
      </w:r>
      <w:r w:rsidR="005058F5" w:rsidRPr="003719F9">
        <w:rPr>
          <w:rFonts w:ascii="Arial" w:hAnsi="Arial" w:cs="Arial"/>
          <w:sz w:val="24"/>
          <w:szCs w:val="24"/>
        </w:rPr>
        <w:t xml:space="preserve"> Salienta-se que, mesmo com este atraso e após a admissão na UCIP, os doentes foram rapidamente submetidos à depuração exógena e que a taxa de sobrevivência global </w:t>
      </w:r>
      <w:r w:rsidR="00CC0BF4">
        <w:rPr>
          <w:rFonts w:ascii="Arial" w:hAnsi="Arial" w:cs="Arial"/>
          <w:sz w:val="24"/>
          <w:szCs w:val="24"/>
        </w:rPr>
        <w:t xml:space="preserve">ao internamento </w:t>
      </w:r>
      <w:r w:rsidR="005058F5" w:rsidRPr="003719F9">
        <w:rPr>
          <w:rFonts w:ascii="Arial" w:hAnsi="Arial" w:cs="Arial"/>
          <w:sz w:val="24"/>
          <w:szCs w:val="24"/>
        </w:rPr>
        <w:t xml:space="preserve">foi </w:t>
      </w:r>
      <w:r w:rsidR="007F08B9">
        <w:rPr>
          <w:rFonts w:ascii="Arial" w:hAnsi="Arial" w:cs="Arial"/>
          <w:sz w:val="24"/>
          <w:szCs w:val="24"/>
        </w:rPr>
        <w:t>elevada tendo em conta o mau prognóstico destas situações</w:t>
      </w:r>
      <w:r w:rsidR="005058F5" w:rsidRPr="003719F9">
        <w:rPr>
          <w:rFonts w:ascii="Arial" w:hAnsi="Arial" w:cs="Arial"/>
          <w:sz w:val="24"/>
          <w:szCs w:val="24"/>
        </w:rPr>
        <w:t xml:space="preserve"> (66,7%)</w:t>
      </w:r>
      <w:r w:rsidR="007D237C" w:rsidRPr="003719F9">
        <w:rPr>
          <w:rFonts w:ascii="Arial" w:hAnsi="Arial" w:cs="Arial"/>
          <w:sz w:val="24"/>
          <w:szCs w:val="24"/>
        </w:rPr>
        <w:t>, semelhante ao reportado por</w:t>
      </w:r>
      <w:r w:rsidR="00EE7FEB" w:rsidRPr="003719F9">
        <w:rPr>
          <w:rFonts w:ascii="Arial" w:hAnsi="Arial" w:cs="Arial"/>
          <w:sz w:val="24"/>
          <w:szCs w:val="24"/>
        </w:rPr>
        <w:t xml:space="preserve"> Westrope </w:t>
      </w:r>
      <w:r w:rsidR="00EE7FEB" w:rsidRPr="003719F9">
        <w:rPr>
          <w:rFonts w:ascii="Arial" w:hAnsi="Arial" w:cs="Arial"/>
          <w:i/>
          <w:sz w:val="24"/>
          <w:szCs w:val="24"/>
        </w:rPr>
        <w:t>et al</w:t>
      </w:r>
      <w:r w:rsidR="00F95176" w:rsidRPr="003719F9">
        <w:rPr>
          <w:rFonts w:ascii="Arial" w:hAnsi="Arial" w:cs="Arial"/>
          <w:sz w:val="24"/>
          <w:szCs w:val="24"/>
        </w:rPr>
        <w:t>,</w:t>
      </w:r>
      <w:r w:rsidR="003F3C93" w:rsidRPr="003719F9">
        <w:rPr>
          <w:rFonts w:ascii="Arial" w:hAnsi="Arial" w:cs="Arial"/>
          <w:sz w:val="24"/>
          <w:szCs w:val="24"/>
          <w:vertAlign w:val="superscript"/>
        </w:rPr>
        <w:t>14</w:t>
      </w:r>
      <w:r w:rsidR="008A692C" w:rsidRPr="003719F9">
        <w:rPr>
          <w:rFonts w:ascii="Arial" w:hAnsi="Arial" w:cs="Arial"/>
          <w:sz w:val="24"/>
          <w:szCs w:val="24"/>
        </w:rPr>
        <w:t xml:space="preserve"> onde</w:t>
      </w:r>
      <w:r w:rsidR="00EE7FEB" w:rsidRPr="003719F9">
        <w:rPr>
          <w:rFonts w:ascii="Arial" w:hAnsi="Arial" w:cs="Arial"/>
          <w:sz w:val="24"/>
          <w:szCs w:val="24"/>
        </w:rPr>
        <w:t xml:space="preserve"> a taxa de sobrevivência ao internamento numa UCIP foi de 64%</w:t>
      </w:r>
      <w:r w:rsidR="000F5020" w:rsidRPr="003719F9">
        <w:rPr>
          <w:rFonts w:ascii="Arial" w:hAnsi="Arial" w:cs="Arial"/>
          <w:sz w:val="24"/>
          <w:szCs w:val="24"/>
        </w:rPr>
        <w:t>. Verifi</w:t>
      </w:r>
      <w:r w:rsidR="00662F01">
        <w:rPr>
          <w:rFonts w:ascii="Arial" w:hAnsi="Arial" w:cs="Arial"/>
          <w:sz w:val="24"/>
          <w:szCs w:val="24"/>
        </w:rPr>
        <w:t>cou-se que nos últimos 2 anos, n</w:t>
      </w:r>
      <w:r w:rsidR="000F5020" w:rsidRPr="003719F9">
        <w:rPr>
          <w:rFonts w:ascii="Arial" w:hAnsi="Arial" w:cs="Arial"/>
          <w:sz w:val="24"/>
          <w:szCs w:val="24"/>
        </w:rPr>
        <w:t>as 6 sessões realizadas em 6 doentes, não ocorreram</w:t>
      </w:r>
      <w:r w:rsidR="005058F5" w:rsidRPr="003719F9">
        <w:rPr>
          <w:rFonts w:ascii="Arial" w:hAnsi="Arial" w:cs="Arial"/>
          <w:sz w:val="24"/>
          <w:szCs w:val="24"/>
        </w:rPr>
        <w:t xml:space="preserve"> complica</w:t>
      </w:r>
      <w:r w:rsidR="00F75C69" w:rsidRPr="003719F9">
        <w:rPr>
          <w:rFonts w:ascii="Arial" w:hAnsi="Arial" w:cs="Arial"/>
          <w:sz w:val="24"/>
          <w:szCs w:val="24"/>
        </w:rPr>
        <w:t xml:space="preserve">ções major nem óbitos. Talvez </w:t>
      </w:r>
      <w:r w:rsidR="00D1388F">
        <w:rPr>
          <w:rFonts w:ascii="Arial" w:hAnsi="Arial" w:cs="Arial"/>
          <w:sz w:val="24"/>
          <w:szCs w:val="24"/>
        </w:rPr>
        <w:t>um</w:t>
      </w:r>
      <w:r w:rsidR="000F5020" w:rsidRPr="003719F9">
        <w:rPr>
          <w:rFonts w:ascii="Arial" w:hAnsi="Arial" w:cs="Arial"/>
          <w:sz w:val="24"/>
          <w:szCs w:val="24"/>
        </w:rPr>
        <w:t xml:space="preserve"> reconhecimento </w:t>
      </w:r>
      <w:r w:rsidR="00D1388F">
        <w:rPr>
          <w:rFonts w:ascii="Arial" w:hAnsi="Arial" w:cs="Arial"/>
          <w:sz w:val="24"/>
          <w:szCs w:val="24"/>
        </w:rPr>
        <w:t xml:space="preserve">e referenciação mais </w:t>
      </w:r>
      <w:r w:rsidR="00D1388F" w:rsidRPr="003719F9">
        <w:rPr>
          <w:rFonts w:ascii="Arial" w:hAnsi="Arial" w:cs="Arial"/>
          <w:sz w:val="24"/>
          <w:szCs w:val="24"/>
        </w:rPr>
        <w:t>precoce</w:t>
      </w:r>
      <w:r w:rsidR="00D1388F">
        <w:rPr>
          <w:rFonts w:ascii="Arial" w:hAnsi="Arial" w:cs="Arial"/>
          <w:sz w:val="24"/>
          <w:szCs w:val="24"/>
        </w:rPr>
        <w:t>s</w:t>
      </w:r>
      <w:r w:rsidR="00D1388F" w:rsidRPr="003719F9">
        <w:rPr>
          <w:rFonts w:ascii="Arial" w:hAnsi="Arial" w:cs="Arial"/>
          <w:sz w:val="24"/>
          <w:szCs w:val="24"/>
        </w:rPr>
        <w:t xml:space="preserve"> </w:t>
      </w:r>
      <w:r w:rsidR="000F5020" w:rsidRPr="003719F9">
        <w:rPr>
          <w:rFonts w:ascii="Arial" w:hAnsi="Arial" w:cs="Arial"/>
          <w:sz w:val="24"/>
          <w:szCs w:val="24"/>
        </w:rPr>
        <w:t>d</w:t>
      </w:r>
      <w:r w:rsidR="00D1388F">
        <w:rPr>
          <w:rFonts w:ascii="Arial" w:hAnsi="Arial" w:cs="Arial"/>
          <w:sz w:val="24"/>
          <w:szCs w:val="24"/>
        </w:rPr>
        <w:t xml:space="preserve">estes </w:t>
      </w:r>
      <w:r w:rsidR="000F5020" w:rsidRPr="003719F9">
        <w:rPr>
          <w:rFonts w:ascii="Arial" w:hAnsi="Arial" w:cs="Arial"/>
          <w:sz w:val="24"/>
          <w:szCs w:val="24"/>
        </w:rPr>
        <w:t>doen</w:t>
      </w:r>
      <w:r w:rsidR="00D1388F">
        <w:rPr>
          <w:rFonts w:ascii="Arial" w:hAnsi="Arial" w:cs="Arial"/>
          <w:sz w:val="24"/>
          <w:szCs w:val="24"/>
        </w:rPr>
        <w:t>tes</w:t>
      </w:r>
      <w:r w:rsidR="00F75C69" w:rsidRPr="003719F9">
        <w:rPr>
          <w:rFonts w:ascii="Arial" w:hAnsi="Arial" w:cs="Arial"/>
          <w:sz w:val="24"/>
          <w:szCs w:val="24"/>
        </w:rPr>
        <w:t xml:space="preserve"> expliquem </w:t>
      </w:r>
      <w:r w:rsidR="00F75C69" w:rsidRPr="00A926AD">
        <w:rPr>
          <w:rFonts w:ascii="Arial" w:hAnsi="Arial" w:cs="Arial"/>
          <w:sz w:val="24"/>
          <w:szCs w:val="24"/>
        </w:rPr>
        <w:t>estes</w:t>
      </w:r>
      <w:r w:rsidR="00F75C69" w:rsidRPr="003719F9">
        <w:rPr>
          <w:rFonts w:ascii="Arial" w:hAnsi="Arial" w:cs="Arial"/>
          <w:sz w:val="24"/>
          <w:szCs w:val="24"/>
        </w:rPr>
        <w:t xml:space="preserve"> </w:t>
      </w:r>
      <w:r w:rsidR="00A926AD">
        <w:rPr>
          <w:rFonts w:ascii="Arial" w:hAnsi="Arial" w:cs="Arial"/>
          <w:sz w:val="24"/>
          <w:szCs w:val="24"/>
        </w:rPr>
        <w:t>resultados</w:t>
      </w:r>
      <w:r w:rsidR="00D1388F">
        <w:rPr>
          <w:rFonts w:ascii="Arial" w:hAnsi="Arial" w:cs="Arial"/>
          <w:sz w:val="24"/>
          <w:szCs w:val="24"/>
        </w:rPr>
        <w:t xml:space="preserve"> favoráveis em 2014 e 2015</w:t>
      </w:r>
      <w:r w:rsidR="000F5020" w:rsidRPr="003719F9">
        <w:rPr>
          <w:rFonts w:ascii="Arial" w:hAnsi="Arial" w:cs="Arial"/>
          <w:sz w:val="24"/>
          <w:szCs w:val="24"/>
        </w:rPr>
        <w:t xml:space="preserve">. </w:t>
      </w:r>
      <w:r w:rsidR="008A692C" w:rsidRPr="003719F9">
        <w:rPr>
          <w:rFonts w:ascii="Arial" w:hAnsi="Arial" w:cs="Arial"/>
          <w:sz w:val="24"/>
          <w:szCs w:val="24"/>
        </w:rPr>
        <w:t>Foi também nestes anos que se utilizou o citrato como anticoagulante do circuito</w:t>
      </w:r>
      <w:r w:rsidR="00030425">
        <w:rPr>
          <w:rFonts w:ascii="Arial" w:hAnsi="Arial" w:cs="Arial"/>
          <w:sz w:val="24"/>
          <w:szCs w:val="24"/>
        </w:rPr>
        <w:t xml:space="preserve">, </w:t>
      </w:r>
      <w:r w:rsidR="00030425">
        <w:rPr>
          <w:rFonts w:ascii="Arial" w:hAnsi="Arial" w:cs="Arial"/>
          <w:sz w:val="24"/>
          <w:szCs w:val="24"/>
        </w:rPr>
        <w:lastRenderedPageBreak/>
        <w:t xml:space="preserve">que parece ser uma forma mais segura de anticoagulação e é </w:t>
      </w:r>
      <w:r w:rsidR="00D1388F">
        <w:rPr>
          <w:rFonts w:ascii="Arial" w:hAnsi="Arial" w:cs="Arial"/>
          <w:sz w:val="24"/>
          <w:szCs w:val="24"/>
        </w:rPr>
        <w:t>proposta</w:t>
      </w:r>
      <w:r w:rsidR="00030425">
        <w:rPr>
          <w:rFonts w:ascii="Arial" w:hAnsi="Arial" w:cs="Arial"/>
          <w:sz w:val="24"/>
          <w:szCs w:val="24"/>
        </w:rPr>
        <w:t xml:space="preserve"> por alguns autores como primeira linha </w:t>
      </w:r>
      <w:r w:rsidR="00A81E9D" w:rsidRPr="003719F9">
        <w:rPr>
          <w:rFonts w:ascii="Arial" w:hAnsi="Arial" w:cs="Arial"/>
          <w:sz w:val="24"/>
          <w:szCs w:val="24"/>
        </w:rPr>
        <w:t>nas técnicas de substituição renal</w:t>
      </w:r>
      <w:r w:rsidR="003F3C93" w:rsidRPr="003719F9">
        <w:rPr>
          <w:rFonts w:ascii="Arial" w:hAnsi="Arial" w:cs="Arial"/>
          <w:sz w:val="24"/>
          <w:szCs w:val="24"/>
        </w:rPr>
        <w:t>.</w:t>
      </w:r>
      <w:r w:rsidR="00D1388F">
        <w:rPr>
          <w:rFonts w:ascii="Arial" w:hAnsi="Arial" w:cs="Arial"/>
          <w:sz w:val="24"/>
          <w:szCs w:val="24"/>
          <w:vertAlign w:val="superscript"/>
        </w:rPr>
        <w:t>16,</w:t>
      </w:r>
      <w:r w:rsidR="003F3C93" w:rsidRPr="003719F9">
        <w:rPr>
          <w:rFonts w:ascii="Arial" w:hAnsi="Arial" w:cs="Arial"/>
          <w:sz w:val="24"/>
          <w:szCs w:val="24"/>
          <w:vertAlign w:val="superscript"/>
        </w:rPr>
        <w:t>17</w:t>
      </w:r>
      <w:r w:rsidR="003F3C93" w:rsidRPr="003719F9">
        <w:rPr>
          <w:rFonts w:ascii="Arial" w:hAnsi="Arial" w:cs="Arial"/>
          <w:sz w:val="24"/>
          <w:szCs w:val="24"/>
        </w:rPr>
        <w:t xml:space="preserve"> </w:t>
      </w:r>
      <w:r w:rsidR="0073622B">
        <w:rPr>
          <w:rFonts w:ascii="Arial" w:hAnsi="Arial" w:cs="Arial"/>
          <w:sz w:val="24"/>
          <w:szCs w:val="24"/>
        </w:rPr>
        <w:t>É importante salientar a</w:t>
      </w:r>
      <w:r w:rsidR="00D1388F">
        <w:rPr>
          <w:rFonts w:ascii="Arial" w:hAnsi="Arial" w:cs="Arial"/>
          <w:sz w:val="24"/>
          <w:szCs w:val="24"/>
        </w:rPr>
        <w:t xml:space="preserve"> principal diferença </w:t>
      </w:r>
      <w:r w:rsidR="0073622B">
        <w:rPr>
          <w:rFonts w:ascii="Arial" w:hAnsi="Arial" w:cs="Arial"/>
          <w:sz w:val="24"/>
          <w:szCs w:val="24"/>
        </w:rPr>
        <w:t xml:space="preserve">entre </w:t>
      </w:r>
      <w:r w:rsidR="00D1388F">
        <w:rPr>
          <w:rFonts w:ascii="Arial" w:hAnsi="Arial" w:cs="Arial"/>
          <w:sz w:val="24"/>
          <w:szCs w:val="24"/>
        </w:rPr>
        <w:t>estes dois métodos de anticoagulação</w:t>
      </w:r>
      <w:r w:rsidR="0073622B">
        <w:rPr>
          <w:rFonts w:ascii="Arial" w:hAnsi="Arial" w:cs="Arial"/>
          <w:sz w:val="24"/>
          <w:szCs w:val="24"/>
        </w:rPr>
        <w:t>. N</w:t>
      </w:r>
      <w:r w:rsidR="00D1388F">
        <w:rPr>
          <w:rFonts w:ascii="Arial" w:hAnsi="Arial" w:cs="Arial"/>
          <w:sz w:val="24"/>
          <w:szCs w:val="24"/>
        </w:rPr>
        <w:t>o caso da heparina o doente fica anticoagulado durante todo o tempo em que decorr</w:t>
      </w:r>
      <w:r w:rsidR="0073622B">
        <w:rPr>
          <w:rFonts w:ascii="Arial" w:hAnsi="Arial" w:cs="Arial"/>
          <w:sz w:val="24"/>
          <w:szCs w:val="24"/>
        </w:rPr>
        <w:t>e</w:t>
      </w:r>
      <w:r w:rsidR="00D1388F">
        <w:rPr>
          <w:rFonts w:ascii="Arial" w:hAnsi="Arial" w:cs="Arial"/>
          <w:sz w:val="24"/>
          <w:szCs w:val="24"/>
        </w:rPr>
        <w:t xml:space="preserve"> a técnica (anticoagulação sistémica)</w:t>
      </w:r>
      <w:r w:rsidR="0029126C">
        <w:rPr>
          <w:rFonts w:ascii="Arial" w:hAnsi="Arial" w:cs="Arial"/>
          <w:sz w:val="24"/>
          <w:szCs w:val="24"/>
        </w:rPr>
        <w:t xml:space="preserve">. </w:t>
      </w:r>
      <w:r w:rsidR="00E92108">
        <w:rPr>
          <w:rFonts w:ascii="Arial" w:hAnsi="Arial" w:cs="Arial"/>
          <w:sz w:val="24"/>
          <w:szCs w:val="24"/>
        </w:rPr>
        <w:t xml:space="preserve">Com </w:t>
      </w:r>
      <w:r w:rsidR="00BE6DB6">
        <w:rPr>
          <w:rFonts w:ascii="Arial" w:hAnsi="Arial" w:cs="Arial"/>
          <w:sz w:val="24"/>
          <w:szCs w:val="24"/>
        </w:rPr>
        <w:t>o citrato o sangue é</w:t>
      </w:r>
      <w:r w:rsidR="00D1388F">
        <w:rPr>
          <w:rFonts w:ascii="Arial" w:hAnsi="Arial" w:cs="Arial"/>
          <w:sz w:val="24"/>
          <w:szCs w:val="24"/>
        </w:rPr>
        <w:t xml:space="preserve"> anticoagulado </w:t>
      </w:r>
      <w:r w:rsidR="0073622B">
        <w:rPr>
          <w:rFonts w:ascii="Arial" w:hAnsi="Arial" w:cs="Arial"/>
          <w:sz w:val="24"/>
          <w:szCs w:val="24"/>
        </w:rPr>
        <w:t xml:space="preserve">apenas </w:t>
      </w:r>
      <w:r w:rsidR="00D1388F">
        <w:rPr>
          <w:rFonts w:ascii="Arial" w:hAnsi="Arial" w:cs="Arial"/>
          <w:sz w:val="24"/>
          <w:szCs w:val="24"/>
        </w:rPr>
        <w:t xml:space="preserve">no circuito da HDFVVC </w:t>
      </w:r>
      <w:r w:rsidR="00BE6DB6">
        <w:rPr>
          <w:rFonts w:ascii="Arial" w:hAnsi="Arial" w:cs="Arial"/>
          <w:sz w:val="24"/>
          <w:szCs w:val="24"/>
        </w:rPr>
        <w:t xml:space="preserve">pela infusão </w:t>
      </w:r>
      <w:r w:rsidR="0029126C">
        <w:rPr>
          <w:rFonts w:ascii="Arial" w:hAnsi="Arial" w:cs="Arial"/>
          <w:sz w:val="24"/>
          <w:szCs w:val="24"/>
        </w:rPr>
        <w:t xml:space="preserve">direta </w:t>
      </w:r>
      <w:r w:rsidR="00BE6DB6">
        <w:rPr>
          <w:rFonts w:ascii="Arial" w:hAnsi="Arial" w:cs="Arial"/>
          <w:sz w:val="24"/>
          <w:szCs w:val="24"/>
        </w:rPr>
        <w:t>de citrato</w:t>
      </w:r>
      <w:r w:rsidR="0029126C">
        <w:rPr>
          <w:rFonts w:ascii="Arial" w:hAnsi="Arial" w:cs="Arial"/>
          <w:sz w:val="24"/>
          <w:szCs w:val="24"/>
        </w:rPr>
        <w:t xml:space="preserve"> (anticoagulação local); </w:t>
      </w:r>
      <w:r w:rsidR="00BE6DB6">
        <w:rPr>
          <w:rFonts w:ascii="Arial" w:hAnsi="Arial" w:cs="Arial"/>
          <w:sz w:val="24"/>
          <w:szCs w:val="24"/>
        </w:rPr>
        <w:t xml:space="preserve">simultaneamente </w:t>
      </w:r>
      <w:r w:rsidR="0029126C">
        <w:rPr>
          <w:rFonts w:ascii="Arial" w:hAnsi="Arial" w:cs="Arial"/>
          <w:sz w:val="24"/>
          <w:szCs w:val="24"/>
        </w:rPr>
        <w:t xml:space="preserve">é </w:t>
      </w:r>
      <w:r w:rsidR="00D1388F">
        <w:rPr>
          <w:rFonts w:ascii="Arial" w:hAnsi="Arial" w:cs="Arial"/>
          <w:sz w:val="24"/>
          <w:szCs w:val="24"/>
        </w:rPr>
        <w:t>infundido cálcio no doente d</w:t>
      </w:r>
      <w:r w:rsidR="00BE6DB6">
        <w:rPr>
          <w:rFonts w:ascii="Arial" w:hAnsi="Arial" w:cs="Arial"/>
          <w:sz w:val="24"/>
          <w:szCs w:val="24"/>
        </w:rPr>
        <w:t xml:space="preserve">e modo a neutralizar o </w:t>
      </w:r>
      <w:r w:rsidR="0029126C">
        <w:rPr>
          <w:rFonts w:ascii="Arial" w:hAnsi="Arial" w:cs="Arial"/>
          <w:sz w:val="24"/>
          <w:szCs w:val="24"/>
        </w:rPr>
        <w:t xml:space="preserve">efeito do </w:t>
      </w:r>
      <w:r w:rsidR="00BE6DB6">
        <w:rPr>
          <w:rFonts w:ascii="Arial" w:hAnsi="Arial" w:cs="Arial"/>
          <w:sz w:val="24"/>
          <w:szCs w:val="24"/>
        </w:rPr>
        <w:t>citrato,</w:t>
      </w:r>
      <w:r w:rsidR="00D1388F">
        <w:rPr>
          <w:rFonts w:ascii="Arial" w:hAnsi="Arial" w:cs="Arial"/>
          <w:sz w:val="24"/>
          <w:szCs w:val="24"/>
        </w:rPr>
        <w:t xml:space="preserve"> mantendo o doente com coagulaçã</w:t>
      </w:r>
      <w:r w:rsidR="00BE6DB6">
        <w:rPr>
          <w:rFonts w:ascii="Arial" w:hAnsi="Arial" w:cs="Arial"/>
          <w:sz w:val="24"/>
          <w:szCs w:val="24"/>
        </w:rPr>
        <w:t>o normal</w:t>
      </w:r>
      <w:r w:rsidR="00A81E9D" w:rsidRPr="003719F9">
        <w:rPr>
          <w:rFonts w:ascii="Arial" w:hAnsi="Arial" w:cs="Arial"/>
          <w:sz w:val="24"/>
          <w:szCs w:val="24"/>
        </w:rPr>
        <w:t xml:space="preserve">. A escolha de anticoagulante </w:t>
      </w:r>
      <w:r w:rsidR="00735F0C" w:rsidRPr="003719F9">
        <w:rPr>
          <w:rFonts w:ascii="Arial" w:hAnsi="Arial" w:cs="Arial"/>
          <w:sz w:val="24"/>
          <w:szCs w:val="24"/>
        </w:rPr>
        <w:t>deve ainda ter em conta a</w:t>
      </w:r>
      <w:r w:rsidR="00A81E9D" w:rsidRPr="003719F9">
        <w:rPr>
          <w:rFonts w:ascii="Arial" w:hAnsi="Arial" w:cs="Arial"/>
          <w:sz w:val="24"/>
          <w:szCs w:val="24"/>
        </w:rPr>
        <w:t xml:space="preserve"> doença subjacente. </w:t>
      </w:r>
      <w:r w:rsidR="00BE6DB6">
        <w:rPr>
          <w:rFonts w:ascii="Arial" w:hAnsi="Arial" w:cs="Arial"/>
          <w:sz w:val="24"/>
          <w:szCs w:val="24"/>
        </w:rPr>
        <w:t>O uso de heparina tem riscos acrescidos</w:t>
      </w:r>
      <w:r w:rsidR="00735F0C" w:rsidRPr="003719F9">
        <w:rPr>
          <w:rFonts w:ascii="Arial" w:hAnsi="Arial" w:cs="Arial"/>
          <w:sz w:val="24"/>
          <w:szCs w:val="24"/>
        </w:rPr>
        <w:t xml:space="preserve"> quando já existe predisposição </w:t>
      </w:r>
      <w:r w:rsidR="00BE6DB6">
        <w:rPr>
          <w:rFonts w:ascii="Arial" w:hAnsi="Arial" w:cs="Arial"/>
          <w:sz w:val="24"/>
          <w:szCs w:val="24"/>
        </w:rPr>
        <w:t>subjacente para hemorragia. O</w:t>
      </w:r>
      <w:r w:rsidR="00735F0C" w:rsidRPr="003719F9">
        <w:rPr>
          <w:rFonts w:ascii="Arial" w:hAnsi="Arial" w:cs="Arial"/>
          <w:sz w:val="24"/>
          <w:szCs w:val="24"/>
        </w:rPr>
        <w:t xml:space="preserve"> citrato, metabolizado no fígado, pode representar um risco para os doentes com função hepática deficien</w:t>
      </w:r>
      <w:r w:rsidR="00662F01">
        <w:rPr>
          <w:rFonts w:ascii="Arial" w:hAnsi="Arial" w:cs="Arial"/>
          <w:sz w:val="24"/>
          <w:szCs w:val="24"/>
        </w:rPr>
        <w:t>te, podendo conduzir a hipocalce</w:t>
      </w:r>
      <w:r w:rsidR="00BE6DB6">
        <w:rPr>
          <w:rFonts w:ascii="Arial" w:hAnsi="Arial" w:cs="Arial"/>
          <w:sz w:val="24"/>
          <w:szCs w:val="24"/>
        </w:rPr>
        <w:t xml:space="preserve">mia, </w:t>
      </w:r>
      <w:r w:rsidR="004B33C1">
        <w:rPr>
          <w:rFonts w:ascii="Arial" w:hAnsi="Arial" w:cs="Arial"/>
          <w:sz w:val="24"/>
          <w:szCs w:val="24"/>
        </w:rPr>
        <w:t>tal como se observou em alguns doentes do nosso estudo</w:t>
      </w:r>
      <w:r w:rsidR="00735F0C" w:rsidRPr="003719F9">
        <w:rPr>
          <w:rFonts w:ascii="Arial" w:hAnsi="Arial" w:cs="Arial"/>
          <w:sz w:val="24"/>
          <w:szCs w:val="24"/>
        </w:rPr>
        <w:t xml:space="preserve">. </w:t>
      </w:r>
    </w:p>
    <w:p w:rsidR="00D8369F" w:rsidRPr="003719F9" w:rsidRDefault="005560CD" w:rsidP="00D8369F">
      <w:pPr>
        <w:spacing w:after="0" w:line="480" w:lineRule="auto"/>
        <w:jc w:val="both"/>
        <w:rPr>
          <w:rFonts w:ascii="Arial" w:hAnsi="Arial" w:cs="Arial"/>
          <w:sz w:val="24"/>
          <w:szCs w:val="24"/>
        </w:rPr>
      </w:pPr>
      <w:r w:rsidRPr="003719F9">
        <w:rPr>
          <w:rFonts w:ascii="Arial" w:hAnsi="Arial" w:cs="Arial"/>
          <w:sz w:val="24"/>
          <w:szCs w:val="24"/>
        </w:rPr>
        <w:t xml:space="preserve">O acesso vascular a nível </w:t>
      </w:r>
      <w:r w:rsidRPr="003719F9">
        <w:rPr>
          <w:rFonts w:ascii="Arial" w:hAnsi="Arial" w:cs="Arial"/>
          <w:bCs/>
          <w:sz w:val="24"/>
          <w:szCs w:val="24"/>
        </w:rPr>
        <w:t>jugular</w:t>
      </w:r>
      <w:r w:rsidRPr="003719F9">
        <w:rPr>
          <w:rFonts w:ascii="Arial" w:hAnsi="Arial" w:cs="Arial"/>
          <w:sz w:val="24"/>
          <w:szCs w:val="24"/>
        </w:rPr>
        <w:t xml:space="preserve"> foi o mais utilizado e mostrou ser o mais eficaz para a realização da técnica</w:t>
      </w:r>
      <w:r w:rsidR="003F7565" w:rsidRPr="003719F9">
        <w:rPr>
          <w:rFonts w:ascii="Arial" w:hAnsi="Arial" w:cs="Arial"/>
          <w:sz w:val="24"/>
          <w:szCs w:val="24"/>
        </w:rPr>
        <w:t xml:space="preserve"> ao permitir</w:t>
      </w:r>
      <w:r w:rsidR="003F7565" w:rsidRPr="003719F9">
        <w:rPr>
          <w:rFonts w:ascii="Arial" w:hAnsi="Arial" w:cs="Arial"/>
          <w:bCs/>
          <w:sz w:val="24"/>
          <w:szCs w:val="24"/>
        </w:rPr>
        <w:t xml:space="preserve"> maior duração do filtro </w:t>
      </w:r>
      <w:r w:rsidR="00BE6DB6">
        <w:rPr>
          <w:rFonts w:ascii="Arial" w:hAnsi="Arial" w:cs="Arial"/>
          <w:bCs/>
          <w:sz w:val="24"/>
          <w:szCs w:val="24"/>
        </w:rPr>
        <w:t xml:space="preserve">e </w:t>
      </w:r>
      <w:r w:rsidR="003F7565" w:rsidRPr="003719F9">
        <w:rPr>
          <w:rFonts w:ascii="Arial" w:hAnsi="Arial" w:cs="Arial"/>
          <w:bCs/>
          <w:sz w:val="24"/>
          <w:szCs w:val="24"/>
        </w:rPr>
        <w:t xml:space="preserve">do circuito e um consequente menor número de interrupções da técnica. </w:t>
      </w:r>
      <w:r w:rsidR="001D6120" w:rsidRPr="003719F9">
        <w:rPr>
          <w:rFonts w:ascii="Arial" w:hAnsi="Arial" w:cs="Arial"/>
          <w:bCs/>
          <w:sz w:val="24"/>
          <w:szCs w:val="24"/>
        </w:rPr>
        <w:t>E</w:t>
      </w:r>
      <w:r w:rsidR="001665FD">
        <w:rPr>
          <w:rFonts w:ascii="Arial" w:hAnsi="Arial" w:cs="Arial"/>
          <w:bCs/>
          <w:sz w:val="24"/>
          <w:szCs w:val="24"/>
        </w:rPr>
        <w:t xml:space="preserve">mbora </w:t>
      </w:r>
      <w:r w:rsidR="009E611B">
        <w:rPr>
          <w:rFonts w:ascii="Arial" w:hAnsi="Arial" w:cs="Arial"/>
          <w:bCs/>
          <w:sz w:val="24"/>
          <w:szCs w:val="24"/>
        </w:rPr>
        <w:t xml:space="preserve">a diferença significativa entre tipos de acesso </w:t>
      </w:r>
      <w:r w:rsidR="001D6120" w:rsidRPr="003719F9">
        <w:rPr>
          <w:rFonts w:ascii="Arial" w:hAnsi="Arial" w:cs="Arial"/>
          <w:bCs/>
          <w:sz w:val="24"/>
          <w:szCs w:val="24"/>
        </w:rPr>
        <w:t>dev</w:t>
      </w:r>
      <w:r w:rsidR="001665FD">
        <w:rPr>
          <w:rFonts w:ascii="Arial" w:hAnsi="Arial" w:cs="Arial"/>
          <w:bCs/>
          <w:sz w:val="24"/>
          <w:szCs w:val="24"/>
        </w:rPr>
        <w:t xml:space="preserve">a </w:t>
      </w:r>
      <w:r w:rsidR="009E611B">
        <w:rPr>
          <w:rFonts w:ascii="Arial" w:hAnsi="Arial" w:cs="Arial"/>
          <w:bCs/>
          <w:sz w:val="24"/>
          <w:szCs w:val="24"/>
        </w:rPr>
        <w:t>ser interpretada</w:t>
      </w:r>
      <w:r w:rsidR="00BE6DB6">
        <w:rPr>
          <w:rFonts w:ascii="Arial" w:hAnsi="Arial" w:cs="Arial"/>
          <w:bCs/>
          <w:sz w:val="24"/>
          <w:szCs w:val="24"/>
        </w:rPr>
        <w:t xml:space="preserve"> com cuidado, pelo reduzido</w:t>
      </w:r>
      <w:r w:rsidR="003F7565" w:rsidRPr="003719F9">
        <w:rPr>
          <w:rFonts w:ascii="Arial" w:hAnsi="Arial" w:cs="Arial"/>
          <w:bCs/>
          <w:sz w:val="24"/>
          <w:szCs w:val="24"/>
        </w:rPr>
        <w:t xml:space="preserve"> tamanho da amostra</w:t>
      </w:r>
      <w:r w:rsidR="001665FD">
        <w:rPr>
          <w:rFonts w:ascii="Arial" w:hAnsi="Arial" w:cs="Arial"/>
          <w:sz w:val="24"/>
          <w:szCs w:val="24"/>
        </w:rPr>
        <w:t>, a experiência dos autores com este acesso tem sido extremamente favorável.</w:t>
      </w:r>
    </w:p>
    <w:p w:rsidR="005560CD" w:rsidRPr="003719F9" w:rsidRDefault="00132646" w:rsidP="006B2A06">
      <w:pPr>
        <w:autoSpaceDE w:val="0"/>
        <w:autoSpaceDN w:val="0"/>
        <w:adjustRightInd w:val="0"/>
        <w:spacing w:after="0" w:line="480" w:lineRule="auto"/>
        <w:jc w:val="both"/>
        <w:rPr>
          <w:rFonts w:ascii="Arial" w:hAnsi="Arial" w:cs="Arial"/>
          <w:sz w:val="24"/>
          <w:szCs w:val="24"/>
        </w:rPr>
      </w:pPr>
      <w:r w:rsidRPr="003719F9">
        <w:rPr>
          <w:rFonts w:ascii="Arial" w:hAnsi="Arial" w:cs="Arial"/>
          <w:bCs/>
          <w:sz w:val="24"/>
          <w:szCs w:val="24"/>
        </w:rPr>
        <w:t xml:space="preserve">Os doentes </w:t>
      </w:r>
      <w:r w:rsidRPr="003719F9">
        <w:rPr>
          <w:rFonts w:ascii="Arial" w:hAnsi="Arial" w:cs="Arial"/>
          <w:sz w:val="24"/>
          <w:szCs w:val="24"/>
        </w:rPr>
        <w:t xml:space="preserve">sobreviveram sem desenvolver défices neurológicos </w:t>
      </w:r>
      <w:r w:rsidRPr="003719F9">
        <w:rPr>
          <w:rFonts w:ascii="Arial" w:hAnsi="Arial" w:cs="Arial"/>
          <w:i/>
          <w:sz w:val="24"/>
          <w:szCs w:val="24"/>
        </w:rPr>
        <w:t>de novo</w:t>
      </w:r>
      <w:r w:rsidRPr="003719F9">
        <w:rPr>
          <w:rFonts w:ascii="Arial" w:hAnsi="Arial" w:cs="Arial"/>
          <w:sz w:val="24"/>
          <w:szCs w:val="24"/>
        </w:rPr>
        <w:t xml:space="preserve">. Alguns apresentavam já atraso do desenvolvimento psicomotor (DPM) prévio a este internamento e </w:t>
      </w:r>
      <w:r w:rsidR="00BE6DB6">
        <w:rPr>
          <w:rFonts w:ascii="Arial" w:hAnsi="Arial" w:cs="Arial"/>
          <w:sz w:val="24"/>
          <w:szCs w:val="24"/>
        </w:rPr>
        <w:t>no seguimento feito em ambulatório desde o internamento não parece haver</w:t>
      </w:r>
      <w:r w:rsidRPr="003719F9">
        <w:rPr>
          <w:rFonts w:ascii="Arial" w:hAnsi="Arial" w:cs="Arial"/>
          <w:sz w:val="24"/>
          <w:szCs w:val="24"/>
        </w:rPr>
        <w:t xml:space="preserve"> agrava</w:t>
      </w:r>
      <w:r w:rsidR="00BE6DB6">
        <w:rPr>
          <w:rFonts w:ascii="Arial" w:hAnsi="Arial" w:cs="Arial"/>
          <w:sz w:val="24"/>
          <w:szCs w:val="24"/>
        </w:rPr>
        <w:t>mento</w:t>
      </w:r>
      <w:r w:rsidRPr="003719F9">
        <w:rPr>
          <w:rFonts w:ascii="Arial" w:hAnsi="Arial" w:cs="Arial"/>
          <w:sz w:val="24"/>
          <w:szCs w:val="24"/>
        </w:rPr>
        <w:t>. Nos restantes</w:t>
      </w:r>
      <w:r w:rsidR="006222C4">
        <w:rPr>
          <w:rFonts w:ascii="Arial" w:hAnsi="Arial" w:cs="Arial"/>
          <w:sz w:val="24"/>
          <w:szCs w:val="24"/>
        </w:rPr>
        <w:t xml:space="preserve"> doentes</w:t>
      </w:r>
      <w:r w:rsidRPr="003719F9">
        <w:rPr>
          <w:rFonts w:ascii="Arial" w:hAnsi="Arial" w:cs="Arial"/>
          <w:sz w:val="24"/>
          <w:szCs w:val="24"/>
        </w:rPr>
        <w:t xml:space="preserve">, cujas sessões de HDFVVC foram realizadas no período neonatal, o tempo de seguimento é ainda curto para se </w:t>
      </w:r>
      <w:r w:rsidRPr="003719F9">
        <w:rPr>
          <w:rFonts w:ascii="Arial" w:hAnsi="Arial" w:cs="Arial"/>
          <w:sz w:val="24"/>
          <w:szCs w:val="24"/>
        </w:rPr>
        <w:lastRenderedPageBreak/>
        <w:t>elaborar uma extensa avaliação do DPM. Até ao momento d</w:t>
      </w:r>
      <w:r w:rsidR="00770A8C">
        <w:rPr>
          <w:rFonts w:ascii="Arial" w:hAnsi="Arial" w:cs="Arial"/>
          <w:sz w:val="24"/>
          <w:szCs w:val="24"/>
        </w:rPr>
        <w:t xml:space="preserve">a preparação deste manuscrito </w:t>
      </w:r>
      <w:r w:rsidRPr="003719F9">
        <w:rPr>
          <w:rFonts w:ascii="Arial" w:hAnsi="Arial" w:cs="Arial"/>
          <w:sz w:val="24"/>
          <w:szCs w:val="24"/>
        </w:rPr>
        <w:t xml:space="preserve">o seu DPM era adequado à idade. </w:t>
      </w:r>
    </w:p>
    <w:p w:rsidR="005D6B81" w:rsidRDefault="007D6A40" w:rsidP="006B2A06">
      <w:pPr>
        <w:spacing w:after="0" w:line="480" w:lineRule="auto"/>
        <w:jc w:val="both"/>
        <w:rPr>
          <w:rFonts w:ascii="Arial" w:hAnsi="Arial" w:cs="Arial"/>
          <w:bCs/>
          <w:sz w:val="24"/>
          <w:szCs w:val="24"/>
        </w:rPr>
      </w:pPr>
      <w:r w:rsidRPr="003719F9">
        <w:rPr>
          <w:rFonts w:ascii="Arial" w:hAnsi="Arial" w:cs="Arial"/>
          <w:sz w:val="24"/>
          <w:szCs w:val="24"/>
        </w:rPr>
        <w:t>O diagnóstico precoce e o tratamento atempado e rigoroso na fase aguda</w:t>
      </w:r>
      <w:r w:rsidR="005D6B81" w:rsidRPr="003719F9">
        <w:rPr>
          <w:rFonts w:ascii="Arial" w:hAnsi="Arial" w:cs="Arial"/>
          <w:sz w:val="24"/>
          <w:szCs w:val="24"/>
        </w:rPr>
        <w:t xml:space="preserve"> dos EIM</w:t>
      </w:r>
      <w:r w:rsidRPr="003719F9">
        <w:rPr>
          <w:rFonts w:ascii="Arial" w:hAnsi="Arial" w:cs="Arial"/>
          <w:sz w:val="24"/>
          <w:szCs w:val="24"/>
        </w:rPr>
        <w:t xml:space="preserve"> são condições essenciais à obtenção de um desenvolvimento intelectual normal</w:t>
      </w:r>
      <w:r w:rsidR="005D6B81" w:rsidRPr="003719F9">
        <w:rPr>
          <w:rFonts w:ascii="Arial" w:hAnsi="Arial" w:cs="Arial"/>
          <w:sz w:val="24"/>
          <w:szCs w:val="24"/>
        </w:rPr>
        <w:t>.</w:t>
      </w:r>
      <w:r w:rsidR="003F3C93" w:rsidRPr="003719F9">
        <w:rPr>
          <w:rFonts w:ascii="Arial" w:hAnsi="Arial" w:cs="Arial"/>
          <w:sz w:val="24"/>
          <w:szCs w:val="24"/>
          <w:vertAlign w:val="superscript"/>
        </w:rPr>
        <w:t>18</w:t>
      </w:r>
      <w:r w:rsidR="005D6B81" w:rsidRPr="003719F9">
        <w:rPr>
          <w:rFonts w:ascii="Arial" w:hAnsi="Arial" w:cs="Arial"/>
          <w:sz w:val="24"/>
          <w:szCs w:val="24"/>
        </w:rPr>
        <w:t xml:space="preserve"> É</w:t>
      </w:r>
      <w:r w:rsidR="00CE6E43">
        <w:rPr>
          <w:rFonts w:ascii="Arial" w:hAnsi="Arial" w:cs="Arial"/>
          <w:sz w:val="24"/>
          <w:szCs w:val="24"/>
        </w:rPr>
        <w:t xml:space="preserve"> mandatório</w:t>
      </w:r>
      <w:r w:rsidR="006222C4">
        <w:rPr>
          <w:rFonts w:ascii="Arial" w:hAnsi="Arial" w:cs="Arial"/>
          <w:sz w:val="24"/>
          <w:szCs w:val="24"/>
        </w:rPr>
        <w:t xml:space="preserve"> </w:t>
      </w:r>
      <w:r w:rsidR="00770A8C">
        <w:rPr>
          <w:rFonts w:ascii="Arial" w:hAnsi="Arial" w:cs="Arial"/>
          <w:sz w:val="24"/>
          <w:szCs w:val="24"/>
        </w:rPr>
        <w:t xml:space="preserve">incluir estas </w:t>
      </w:r>
      <w:r w:rsidR="00770A8C" w:rsidRPr="003719F9">
        <w:rPr>
          <w:rFonts w:ascii="Arial" w:hAnsi="Arial" w:cs="Arial"/>
          <w:sz w:val="24"/>
          <w:szCs w:val="24"/>
        </w:rPr>
        <w:t>doenças</w:t>
      </w:r>
      <w:r w:rsidR="00770A8C">
        <w:rPr>
          <w:rFonts w:ascii="Arial" w:hAnsi="Arial" w:cs="Arial"/>
          <w:sz w:val="24"/>
          <w:szCs w:val="24"/>
        </w:rPr>
        <w:t xml:space="preserve"> </w:t>
      </w:r>
      <w:r w:rsidR="001A4FB4">
        <w:rPr>
          <w:rFonts w:ascii="Arial" w:hAnsi="Arial" w:cs="Arial"/>
          <w:sz w:val="24"/>
          <w:szCs w:val="24"/>
        </w:rPr>
        <w:t>na</w:t>
      </w:r>
      <w:r w:rsidR="00770A8C">
        <w:rPr>
          <w:rFonts w:ascii="Arial" w:hAnsi="Arial" w:cs="Arial"/>
          <w:sz w:val="24"/>
          <w:szCs w:val="24"/>
        </w:rPr>
        <w:t xml:space="preserve"> lista de diagnósticos diferenciais </w:t>
      </w:r>
      <w:r w:rsidR="00CE6E43">
        <w:rPr>
          <w:rFonts w:ascii="Arial" w:hAnsi="Arial" w:cs="Arial"/>
          <w:sz w:val="24"/>
          <w:szCs w:val="24"/>
        </w:rPr>
        <w:t>em simultâneo com outras doenças mais frequentes</w:t>
      </w:r>
      <w:r w:rsidR="00722F04">
        <w:rPr>
          <w:rFonts w:ascii="Arial" w:hAnsi="Arial" w:cs="Arial"/>
          <w:sz w:val="24"/>
          <w:szCs w:val="24"/>
        </w:rPr>
        <w:t>. Este raciocínio</w:t>
      </w:r>
      <w:r w:rsidRPr="003719F9">
        <w:rPr>
          <w:rFonts w:ascii="Arial" w:hAnsi="Arial" w:cs="Arial"/>
          <w:sz w:val="24"/>
          <w:szCs w:val="24"/>
        </w:rPr>
        <w:t xml:space="preserve">, </w:t>
      </w:r>
      <w:r w:rsidR="00722F04">
        <w:rPr>
          <w:rFonts w:ascii="Arial" w:hAnsi="Arial" w:cs="Arial"/>
          <w:sz w:val="24"/>
          <w:szCs w:val="24"/>
        </w:rPr>
        <w:t xml:space="preserve">sendo importante </w:t>
      </w:r>
      <w:r w:rsidRPr="003719F9">
        <w:rPr>
          <w:rFonts w:ascii="Arial" w:hAnsi="Arial" w:cs="Arial"/>
          <w:sz w:val="24"/>
          <w:szCs w:val="24"/>
        </w:rPr>
        <w:t xml:space="preserve">em qualquer idade, </w:t>
      </w:r>
      <w:r w:rsidR="00722F04">
        <w:rPr>
          <w:rFonts w:ascii="Arial" w:hAnsi="Arial" w:cs="Arial"/>
          <w:sz w:val="24"/>
          <w:szCs w:val="24"/>
        </w:rPr>
        <w:t>é crucial</w:t>
      </w:r>
      <w:r w:rsidRPr="003719F9">
        <w:rPr>
          <w:rFonts w:ascii="Arial" w:hAnsi="Arial" w:cs="Arial"/>
          <w:sz w:val="24"/>
          <w:szCs w:val="24"/>
        </w:rPr>
        <w:t xml:space="preserve"> no RN, </w:t>
      </w:r>
      <w:r w:rsidR="00722F04">
        <w:rPr>
          <w:rFonts w:ascii="Arial" w:hAnsi="Arial" w:cs="Arial"/>
          <w:sz w:val="24"/>
          <w:szCs w:val="24"/>
        </w:rPr>
        <w:t xml:space="preserve">devendo ser </w:t>
      </w:r>
      <w:r w:rsidRPr="003719F9">
        <w:rPr>
          <w:rFonts w:ascii="Arial" w:hAnsi="Arial" w:cs="Arial"/>
          <w:sz w:val="24"/>
          <w:szCs w:val="24"/>
        </w:rPr>
        <w:t>colh</w:t>
      </w:r>
      <w:r w:rsidR="00722F04">
        <w:rPr>
          <w:rFonts w:ascii="Arial" w:hAnsi="Arial" w:cs="Arial"/>
          <w:sz w:val="24"/>
          <w:szCs w:val="24"/>
        </w:rPr>
        <w:t>idas</w:t>
      </w:r>
      <w:r w:rsidRPr="003719F9">
        <w:rPr>
          <w:rFonts w:ascii="Arial" w:hAnsi="Arial" w:cs="Arial"/>
          <w:sz w:val="24"/>
          <w:szCs w:val="24"/>
        </w:rPr>
        <w:t xml:space="preserve"> e envia</w:t>
      </w:r>
      <w:r w:rsidR="00722F04">
        <w:rPr>
          <w:rFonts w:ascii="Arial" w:hAnsi="Arial" w:cs="Arial"/>
          <w:sz w:val="24"/>
          <w:szCs w:val="24"/>
        </w:rPr>
        <w:t>das</w:t>
      </w:r>
      <w:r w:rsidRPr="003719F9">
        <w:rPr>
          <w:rFonts w:ascii="Arial" w:hAnsi="Arial" w:cs="Arial"/>
          <w:sz w:val="24"/>
          <w:szCs w:val="24"/>
        </w:rPr>
        <w:t xml:space="preserve"> </w:t>
      </w:r>
      <w:r w:rsidR="00662F01">
        <w:rPr>
          <w:rFonts w:ascii="Arial" w:hAnsi="Arial" w:cs="Arial"/>
          <w:sz w:val="24"/>
          <w:szCs w:val="24"/>
        </w:rPr>
        <w:t xml:space="preserve">amostras de sangue e urina para </w:t>
      </w:r>
      <w:r w:rsidRPr="003719F9">
        <w:rPr>
          <w:rFonts w:ascii="Arial" w:hAnsi="Arial" w:cs="Arial"/>
          <w:sz w:val="24"/>
          <w:szCs w:val="24"/>
        </w:rPr>
        <w:t>laboratório especializado</w:t>
      </w:r>
      <w:r w:rsidR="00662F01">
        <w:rPr>
          <w:rFonts w:ascii="Arial" w:hAnsi="Arial" w:cs="Arial"/>
          <w:sz w:val="24"/>
          <w:szCs w:val="24"/>
        </w:rPr>
        <w:t xml:space="preserve"> </w:t>
      </w:r>
      <w:r w:rsidR="00CE6E43">
        <w:rPr>
          <w:rFonts w:ascii="Arial" w:hAnsi="Arial" w:cs="Arial"/>
          <w:sz w:val="24"/>
          <w:szCs w:val="24"/>
        </w:rPr>
        <w:t>com a maior brevidade</w:t>
      </w:r>
      <w:r w:rsidR="00662F01">
        <w:rPr>
          <w:rFonts w:ascii="Arial" w:hAnsi="Arial" w:cs="Arial"/>
          <w:sz w:val="24"/>
          <w:szCs w:val="24"/>
        </w:rPr>
        <w:t xml:space="preserve"> possível</w:t>
      </w:r>
      <w:r w:rsidR="00722F04">
        <w:rPr>
          <w:rFonts w:ascii="Arial" w:hAnsi="Arial" w:cs="Arial"/>
          <w:sz w:val="24"/>
          <w:szCs w:val="24"/>
        </w:rPr>
        <w:t xml:space="preserve">, </w:t>
      </w:r>
      <w:r w:rsidR="00966C8B">
        <w:rPr>
          <w:rFonts w:ascii="Arial" w:hAnsi="Arial" w:cs="Arial"/>
          <w:sz w:val="24"/>
          <w:szCs w:val="24"/>
        </w:rPr>
        <w:t>solicitando</w:t>
      </w:r>
      <w:r w:rsidRPr="003719F9">
        <w:rPr>
          <w:rFonts w:ascii="Arial" w:hAnsi="Arial" w:cs="Arial"/>
          <w:sz w:val="24"/>
          <w:szCs w:val="24"/>
        </w:rPr>
        <w:t xml:space="preserve"> urgência nos resultados. A terapêutica da fase aguda deve</w:t>
      </w:r>
      <w:r w:rsidR="00CE6E43">
        <w:rPr>
          <w:rFonts w:ascii="Arial" w:hAnsi="Arial" w:cs="Arial"/>
          <w:sz w:val="24"/>
          <w:szCs w:val="24"/>
        </w:rPr>
        <w:t xml:space="preserve"> s</w:t>
      </w:r>
      <w:r w:rsidRPr="003719F9">
        <w:rPr>
          <w:rFonts w:ascii="Arial" w:hAnsi="Arial" w:cs="Arial"/>
          <w:sz w:val="24"/>
          <w:szCs w:val="24"/>
        </w:rPr>
        <w:t>er iniciada de imediato</w:t>
      </w:r>
      <w:r w:rsidR="006222C4">
        <w:rPr>
          <w:rFonts w:ascii="Arial" w:hAnsi="Arial" w:cs="Arial"/>
          <w:sz w:val="24"/>
          <w:szCs w:val="24"/>
        </w:rPr>
        <w:t xml:space="preserve"> após as colheitas</w:t>
      </w:r>
      <w:r w:rsidRPr="003719F9">
        <w:rPr>
          <w:rFonts w:ascii="Arial" w:hAnsi="Arial" w:cs="Arial"/>
          <w:sz w:val="24"/>
          <w:szCs w:val="24"/>
        </w:rPr>
        <w:t xml:space="preserve">, com o duplo objetivo de eliminar os metabolitos tóxicos e evitar ou reverter o catabolismo. </w:t>
      </w:r>
      <w:r w:rsidR="00CE6E43">
        <w:rPr>
          <w:rFonts w:ascii="Arial" w:hAnsi="Arial" w:cs="Arial"/>
          <w:sz w:val="24"/>
          <w:szCs w:val="24"/>
        </w:rPr>
        <w:t xml:space="preserve">Os doentes </w:t>
      </w:r>
      <w:r w:rsidR="005D6B81" w:rsidRPr="003719F9">
        <w:rPr>
          <w:rFonts w:ascii="Arial" w:hAnsi="Arial" w:cs="Arial"/>
          <w:sz w:val="24"/>
          <w:szCs w:val="24"/>
        </w:rPr>
        <w:t>devem ser referenciados o mais precocemente possível</w:t>
      </w:r>
      <w:r w:rsidR="005D6B81" w:rsidRPr="003719F9">
        <w:rPr>
          <w:rFonts w:ascii="Arial" w:hAnsi="Arial" w:cs="Arial"/>
          <w:bCs/>
          <w:sz w:val="24"/>
          <w:szCs w:val="24"/>
        </w:rPr>
        <w:t xml:space="preserve"> para </w:t>
      </w:r>
      <w:r w:rsidR="00040CCF">
        <w:rPr>
          <w:rFonts w:ascii="Arial" w:hAnsi="Arial" w:cs="Arial"/>
          <w:bCs/>
          <w:sz w:val="24"/>
          <w:szCs w:val="24"/>
        </w:rPr>
        <w:t>um C</w:t>
      </w:r>
      <w:r w:rsidR="00CE6E43">
        <w:rPr>
          <w:rFonts w:ascii="Arial" w:hAnsi="Arial" w:cs="Arial"/>
          <w:bCs/>
          <w:sz w:val="24"/>
          <w:szCs w:val="24"/>
        </w:rPr>
        <w:t xml:space="preserve">entro </w:t>
      </w:r>
      <w:r w:rsidR="00040CCF">
        <w:rPr>
          <w:rFonts w:ascii="Arial" w:hAnsi="Arial" w:cs="Arial"/>
          <w:bCs/>
          <w:sz w:val="24"/>
          <w:szCs w:val="24"/>
        </w:rPr>
        <w:t>de Referência</w:t>
      </w:r>
      <w:r w:rsidR="00CE6E43">
        <w:rPr>
          <w:rFonts w:ascii="Arial" w:hAnsi="Arial" w:cs="Arial"/>
          <w:bCs/>
          <w:sz w:val="24"/>
          <w:szCs w:val="24"/>
        </w:rPr>
        <w:t xml:space="preserve"> em Doenças Hereditá</w:t>
      </w:r>
      <w:r w:rsidR="00CE6E43" w:rsidRPr="00CE6E43">
        <w:rPr>
          <w:rFonts w:ascii="Arial" w:hAnsi="Arial" w:cs="Arial"/>
          <w:bCs/>
          <w:sz w:val="24"/>
          <w:szCs w:val="24"/>
        </w:rPr>
        <w:t xml:space="preserve">rias do Metabolismo </w:t>
      </w:r>
      <w:r w:rsidR="00CE6E43">
        <w:rPr>
          <w:rFonts w:ascii="Arial" w:hAnsi="Arial" w:cs="Arial"/>
          <w:bCs/>
          <w:sz w:val="24"/>
          <w:szCs w:val="24"/>
        </w:rPr>
        <w:t>e com experiência técnico-cientí</w:t>
      </w:r>
      <w:r w:rsidR="00CE6E43" w:rsidRPr="00CE6E43">
        <w:rPr>
          <w:rFonts w:ascii="Arial" w:hAnsi="Arial" w:cs="Arial"/>
          <w:bCs/>
          <w:sz w:val="24"/>
          <w:szCs w:val="24"/>
        </w:rPr>
        <w:t xml:space="preserve">fica comprovada na realização </w:t>
      </w:r>
      <w:r w:rsidR="005D6B81" w:rsidRPr="003719F9">
        <w:rPr>
          <w:rFonts w:ascii="Arial" w:hAnsi="Arial" w:cs="Arial"/>
          <w:bCs/>
          <w:sz w:val="24"/>
          <w:szCs w:val="24"/>
        </w:rPr>
        <w:t>de HDFVVC</w:t>
      </w:r>
      <w:r w:rsidR="006B1261" w:rsidRPr="003719F9">
        <w:rPr>
          <w:rFonts w:ascii="Arial" w:hAnsi="Arial" w:cs="Arial"/>
          <w:bCs/>
          <w:sz w:val="24"/>
          <w:szCs w:val="24"/>
        </w:rPr>
        <w:t xml:space="preserve">. </w:t>
      </w:r>
      <w:r w:rsidR="00B10E25">
        <w:rPr>
          <w:rFonts w:ascii="Arial" w:hAnsi="Arial" w:cs="Arial"/>
          <w:bCs/>
          <w:sz w:val="24"/>
          <w:szCs w:val="24"/>
        </w:rPr>
        <w:t>Este contacto deve ser feito sempre que exista um elevado índice de suspeição de erro inato do metabolismo, mesmo na ausência de confirmação laboratorial, uma vez que o início precoce da técnica é fundamental para</w:t>
      </w:r>
      <w:r w:rsidR="005D6B81" w:rsidRPr="003719F9">
        <w:rPr>
          <w:rFonts w:ascii="Arial" w:hAnsi="Arial" w:cs="Arial"/>
          <w:bCs/>
          <w:sz w:val="24"/>
          <w:szCs w:val="24"/>
        </w:rPr>
        <w:t xml:space="preserve"> melhorar </w:t>
      </w:r>
      <w:r w:rsidR="00777972">
        <w:rPr>
          <w:rFonts w:ascii="Arial" w:hAnsi="Arial" w:cs="Arial"/>
          <w:bCs/>
          <w:sz w:val="24"/>
          <w:szCs w:val="24"/>
        </w:rPr>
        <w:t>o</w:t>
      </w:r>
      <w:r w:rsidR="005D6B81" w:rsidRPr="003719F9">
        <w:rPr>
          <w:rFonts w:ascii="Arial" w:hAnsi="Arial" w:cs="Arial"/>
          <w:bCs/>
          <w:sz w:val="24"/>
          <w:szCs w:val="24"/>
        </w:rPr>
        <w:t xml:space="preserve"> prognóstico.</w:t>
      </w:r>
    </w:p>
    <w:p w:rsidR="00632B75" w:rsidRPr="003719F9" w:rsidRDefault="00632B75" w:rsidP="006B2A06">
      <w:pPr>
        <w:spacing w:after="0" w:line="480" w:lineRule="auto"/>
        <w:jc w:val="both"/>
        <w:rPr>
          <w:rFonts w:ascii="Arial" w:hAnsi="Arial" w:cs="Arial"/>
          <w:bCs/>
          <w:sz w:val="24"/>
          <w:szCs w:val="24"/>
        </w:rPr>
      </w:pPr>
      <w:r w:rsidRPr="003719F9">
        <w:rPr>
          <w:rFonts w:ascii="Arial" w:hAnsi="Arial" w:cs="Arial"/>
          <w:bCs/>
          <w:sz w:val="24"/>
          <w:szCs w:val="24"/>
        </w:rPr>
        <w:t>As limitações d</w:t>
      </w:r>
      <w:r w:rsidR="00722F04">
        <w:rPr>
          <w:rFonts w:ascii="Arial" w:hAnsi="Arial" w:cs="Arial"/>
          <w:bCs/>
          <w:sz w:val="24"/>
          <w:szCs w:val="24"/>
        </w:rPr>
        <w:t>este</w:t>
      </w:r>
      <w:r w:rsidRPr="003719F9">
        <w:rPr>
          <w:rFonts w:ascii="Arial" w:hAnsi="Arial" w:cs="Arial"/>
          <w:bCs/>
          <w:sz w:val="24"/>
          <w:szCs w:val="24"/>
        </w:rPr>
        <w:t xml:space="preserve"> estudo são: 1) dados observacion</w:t>
      </w:r>
      <w:r w:rsidR="00B25FE2">
        <w:rPr>
          <w:rFonts w:ascii="Arial" w:hAnsi="Arial" w:cs="Arial"/>
          <w:bCs/>
          <w:sz w:val="24"/>
          <w:szCs w:val="24"/>
        </w:rPr>
        <w:t>ais e retrospe</w:t>
      </w:r>
      <w:r w:rsidRPr="003719F9">
        <w:rPr>
          <w:rFonts w:ascii="Arial" w:hAnsi="Arial" w:cs="Arial"/>
          <w:bCs/>
          <w:sz w:val="24"/>
          <w:szCs w:val="24"/>
        </w:rPr>
        <w:t xml:space="preserve">tivos; </w:t>
      </w:r>
      <w:r w:rsidR="00CE6E43">
        <w:rPr>
          <w:rFonts w:ascii="Arial" w:hAnsi="Arial" w:cs="Arial"/>
          <w:bCs/>
          <w:sz w:val="24"/>
          <w:szCs w:val="24"/>
        </w:rPr>
        <w:t>2</w:t>
      </w:r>
      <w:r w:rsidRPr="003719F9">
        <w:rPr>
          <w:rFonts w:ascii="Arial" w:hAnsi="Arial" w:cs="Arial"/>
          <w:bCs/>
          <w:sz w:val="24"/>
          <w:szCs w:val="24"/>
        </w:rPr>
        <w:t xml:space="preserve">) </w:t>
      </w:r>
      <w:r>
        <w:rPr>
          <w:rFonts w:ascii="Arial" w:hAnsi="Arial" w:cs="Arial"/>
          <w:bCs/>
          <w:sz w:val="24"/>
          <w:szCs w:val="24"/>
        </w:rPr>
        <w:t>dimensão da amostra</w:t>
      </w:r>
      <w:r w:rsidR="0094773B">
        <w:rPr>
          <w:rFonts w:ascii="Arial" w:hAnsi="Arial" w:cs="Arial"/>
          <w:bCs/>
          <w:sz w:val="24"/>
          <w:szCs w:val="24"/>
        </w:rPr>
        <w:t>; 3) ausência de</w:t>
      </w:r>
      <w:r w:rsidR="00CE6E43">
        <w:rPr>
          <w:rFonts w:ascii="Arial" w:hAnsi="Arial" w:cs="Arial"/>
          <w:bCs/>
          <w:sz w:val="24"/>
          <w:szCs w:val="24"/>
        </w:rPr>
        <w:t xml:space="preserve"> </w:t>
      </w:r>
      <w:r w:rsidRPr="003719F9">
        <w:rPr>
          <w:rFonts w:ascii="Arial" w:hAnsi="Arial" w:cs="Arial"/>
          <w:bCs/>
          <w:sz w:val="24"/>
          <w:szCs w:val="24"/>
        </w:rPr>
        <w:t xml:space="preserve">níveis intermédios de metabolitos </w:t>
      </w:r>
      <w:r w:rsidR="0094773B">
        <w:rPr>
          <w:rFonts w:ascii="Arial" w:hAnsi="Arial" w:cs="Arial"/>
          <w:bCs/>
          <w:sz w:val="24"/>
          <w:szCs w:val="24"/>
        </w:rPr>
        <w:t>em todos os doentes para poder avaliar</w:t>
      </w:r>
      <w:r w:rsidRPr="003719F9">
        <w:rPr>
          <w:rFonts w:ascii="Arial" w:hAnsi="Arial" w:cs="Arial"/>
          <w:bCs/>
          <w:sz w:val="24"/>
          <w:szCs w:val="24"/>
        </w:rPr>
        <w:t xml:space="preserve"> a eficácia da técnica ao longo da sua duração.</w:t>
      </w:r>
    </w:p>
    <w:p w:rsidR="00A737C6" w:rsidRPr="003719F9" w:rsidRDefault="00D40A01" w:rsidP="006B2A06">
      <w:pPr>
        <w:spacing w:after="0" w:line="480" w:lineRule="auto"/>
        <w:jc w:val="both"/>
        <w:rPr>
          <w:rFonts w:ascii="Arial" w:hAnsi="Arial" w:cs="Arial"/>
          <w:sz w:val="24"/>
          <w:szCs w:val="24"/>
        </w:rPr>
      </w:pPr>
      <w:r w:rsidRPr="003719F9">
        <w:rPr>
          <w:rFonts w:ascii="Arial" w:eastAsia="Times New Roman" w:hAnsi="Arial" w:cs="Arial"/>
          <w:sz w:val="24"/>
          <w:szCs w:val="24"/>
          <w:lang w:eastAsia="pt-PT"/>
        </w:rPr>
        <w:t>Em conclusão</w:t>
      </w:r>
      <w:r w:rsidR="00A737C6" w:rsidRPr="003719F9">
        <w:rPr>
          <w:rFonts w:ascii="Arial" w:eastAsia="Times New Roman" w:hAnsi="Arial" w:cs="Arial"/>
          <w:sz w:val="24"/>
          <w:szCs w:val="24"/>
          <w:lang w:eastAsia="pt-PT"/>
        </w:rPr>
        <w:t xml:space="preserve">, </w:t>
      </w:r>
      <w:r w:rsidR="00E64748" w:rsidRPr="003719F9">
        <w:rPr>
          <w:rFonts w:ascii="Arial" w:eastAsia="Times New Roman" w:hAnsi="Arial" w:cs="Arial"/>
          <w:sz w:val="24"/>
          <w:szCs w:val="24"/>
          <w:lang w:eastAsia="pt-PT"/>
        </w:rPr>
        <w:t xml:space="preserve">este estudo demonstra que </w:t>
      </w:r>
      <w:r w:rsidR="00A737C6" w:rsidRPr="003719F9">
        <w:rPr>
          <w:rFonts w:ascii="Arial" w:eastAsia="Times New Roman" w:hAnsi="Arial" w:cs="Arial"/>
          <w:sz w:val="24"/>
          <w:szCs w:val="24"/>
          <w:lang w:eastAsia="pt-PT"/>
        </w:rPr>
        <w:t xml:space="preserve">a HDFVVC constitui um método eficaz para </w:t>
      </w:r>
      <w:r w:rsidR="006222C4">
        <w:rPr>
          <w:rFonts w:ascii="Arial" w:eastAsia="Times New Roman" w:hAnsi="Arial" w:cs="Arial"/>
          <w:sz w:val="24"/>
          <w:szCs w:val="24"/>
          <w:lang w:eastAsia="pt-PT"/>
        </w:rPr>
        <w:t xml:space="preserve">o tratamento de RN </w:t>
      </w:r>
      <w:r w:rsidR="0094773B">
        <w:rPr>
          <w:rFonts w:ascii="Arial" w:eastAsia="Times New Roman" w:hAnsi="Arial" w:cs="Arial"/>
          <w:sz w:val="24"/>
          <w:szCs w:val="24"/>
          <w:lang w:eastAsia="pt-PT"/>
        </w:rPr>
        <w:t>e</w:t>
      </w:r>
      <w:r w:rsidR="00A737C6" w:rsidRPr="003719F9">
        <w:rPr>
          <w:rFonts w:ascii="Arial" w:eastAsia="Times New Roman" w:hAnsi="Arial" w:cs="Arial"/>
          <w:sz w:val="24"/>
          <w:szCs w:val="24"/>
          <w:lang w:eastAsia="pt-PT"/>
        </w:rPr>
        <w:t xml:space="preserve"> crianças com </w:t>
      </w:r>
      <w:r w:rsidR="0094773B">
        <w:rPr>
          <w:rFonts w:ascii="Arial" w:eastAsia="Times New Roman" w:hAnsi="Arial" w:cs="Arial"/>
          <w:sz w:val="24"/>
          <w:szCs w:val="24"/>
          <w:lang w:eastAsia="pt-PT"/>
        </w:rPr>
        <w:t>descompensação metabólica associada</w:t>
      </w:r>
      <w:r w:rsidR="00A737C6" w:rsidRPr="003719F9">
        <w:rPr>
          <w:rFonts w:ascii="Arial" w:eastAsia="Times New Roman" w:hAnsi="Arial" w:cs="Arial"/>
          <w:sz w:val="24"/>
          <w:szCs w:val="24"/>
          <w:lang w:eastAsia="pt-PT"/>
        </w:rPr>
        <w:t xml:space="preserve"> a EIM. </w:t>
      </w:r>
      <w:r w:rsidR="0094773B">
        <w:rPr>
          <w:rFonts w:ascii="Arial" w:eastAsia="Times New Roman" w:hAnsi="Arial" w:cs="Arial"/>
          <w:sz w:val="24"/>
          <w:szCs w:val="24"/>
          <w:lang w:eastAsia="pt-PT"/>
        </w:rPr>
        <w:t>E</w:t>
      </w:r>
      <w:r w:rsidR="0094773B">
        <w:rPr>
          <w:rFonts w:ascii="Arial" w:hAnsi="Arial" w:cs="Arial"/>
          <w:sz w:val="24"/>
          <w:szCs w:val="24"/>
        </w:rPr>
        <w:t>sta técni</w:t>
      </w:r>
      <w:r w:rsidR="006222C4">
        <w:rPr>
          <w:rFonts w:ascii="Arial" w:hAnsi="Arial" w:cs="Arial"/>
          <w:sz w:val="24"/>
          <w:szCs w:val="24"/>
        </w:rPr>
        <w:t xml:space="preserve">ca não é isenta de riscos e </w:t>
      </w:r>
      <w:r w:rsidR="00E64748" w:rsidRPr="003719F9">
        <w:rPr>
          <w:rFonts w:ascii="Arial" w:hAnsi="Arial" w:cs="Arial"/>
          <w:sz w:val="24"/>
          <w:szCs w:val="24"/>
        </w:rPr>
        <w:t xml:space="preserve">pode conduzir a complicações </w:t>
      </w:r>
      <w:r w:rsidR="0094773B">
        <w:rPr>
          <w:rFonts w:ascii="Arial" w:hAnsi="Arial" w:cs="Arial"/>
          <w:sz w:val="24"/>
          <w:szCs w:val="24"/>
        </w:rPr>
        <w:t xml:space="preserve">potencialmente fatais. </w:t>
      </w:r>
      <w:r w:rsidR="008C35CF">
        <w:rPr>
          <w:rFonts w:ascii="Arial" w:hAnsi="Arial" w:cs="Arial"/>
          <w:sz w:val="24"/>
          <w:szCs w:val="24"/>
        </w:rPr>
        <w:t xml:space="preserve">A sua realização </w:t>
      </w:r>
      <w:r w:rsidR="00A737C6" w:rsidRPr="003719F9">
        <w:rPr>
          <w:rFonts w:ascii="Arial" w:hAnsi="Arial" w:cs="Arial"/>
          <w:sz w:val="24"/>
          <w:szCs w:val="24"/>
        </w:rPr>
        <w:t>por profissionais de saúde experientes no seu uso e aplicação</w:t>
      </w:r>
      <w:r w:rsidR="008C35CF">
        <w:rPr>
          <w:rFonts w:ascii="Arial" w:hAnsi="Arial" w:cs="Arial"/>
          <w:sz w:val="24"/>
          <w:szCs w:val="24"/>
        </w:rPr>
        <w:t xml:space="preserve"> permite aumentar a segurança</w:t>
      </w:r>
      <w:r w:rsidR="00A737C6" w:rsidRPr="003719F9">
        <w:rPr>
          <w:rFonts w:ascii="Arial" w:hAnsi="Arial" w:cs="Arial"/>
          <w:sz w:val="24"/>
          <w:szCs w:val="24"/>
        </w:rPr>
        <w:t>.</w:t>
      </w:r>
    </w:p>
    <w:p w:rsidR="00A737C6" w:rsidRPr="003719F9" w:rsidRDefault="004B33C1" w:rsidP="006B2A06">
      <w:pPr>
        <w:spacing w:after="0" w:line="480" w:lineRule="auto"/>
        <w:jc w:val="both"/>
        <w:rPr>
          <w:rFonts w:ascii="Arial" w:hAnsi="Arial" w:cs="Arial"/>
          <w:bCs/>
          <w:sz w:val="24"/>
          <w:szCs w:val="24"/>
        </w:rPr>
      </w:pPr>
      <w:r w:rsidRPr="004B33C1">
        <w:rPr>
          <w:rFonts w:ascii="Arial" w:hAnsi="Arial" w:cs="Arial"/>
          <w:bCs/>
          <w:sz w:val="24"/>
          <w:szCs w:val="24"/>
        </w:rPr>
        <w:lastRenderedPageBreak/>
        <w:t>A intenção</w:t>
      </w:r>
      <w:r>
        <w:rPr>
          <w:rFonts w:ascii="Arial" w:hAnsi="Arial" w:cs="Arial"/>
          <w:bCs/>
          <w:sz w:val="24"/>
          <w:szCs w:val="24"/>
        </w:rPr>
        <w:t xml:space="preserve"> dos autores</w:t>
      </w:r>
      <w:r w:rsidR="00632B75">
        <w:rPr>
          <w:rFonts w:ascii="Arial" w:hAnsi="Arial" w:cs="Arial"/>
          <w:bCs/>
          <w:sz w:val="24"/>
          <w:szCs w:val="24"/>
        </w:rPr>
        <w:t xml:space="preserve"> ao </w:t>
      </w:r>
      <w:r w:rsidR="00A737C6" w:rsidRPr="003719F9">
        <w:rPr>
          <w:rFonts w:ascii="Arial" w:hAnsi="Arial" w:cs="Arial"/>
          <w:bCs/>
          <w:sz w:val="24"/>
          <w:szCs w:val="24"/>
        </w:rPr>
        <w:t>reporta</w:t>
      </w:r>
      <w:r w:rsidR="00632B75">
        <w:rPr>
          <w:rFonts w:ascii="Arial" w:hAnsi="Arial" w:cs="Arial"/>
          <w:bCs/>
          <w:sz w:val="24"/>
          <w:szCs w:val="24"/>
        </w:rPr>
        <w:t>r</w:t>
      </w:r>
      <w:r w:rsidR="00A737C6" w:rsidRPr="003719F9">
        <w:rPr>
          <w:rFonts w:ascii="Arial" w:hAnsi="Arial" w:cs="Arial"/>
          <w:bCs/>
          <w:sz w:val="24"/>
          <w:szCs w:val="24"/>
        </w:rPr>
        <w:t xml:space="preserve"> a experiência positiva de um centro especializado em HDFVVC</w:t>
      </w:r>
      <w:r w:rsidR="00632B75">
        <w:rPr>
          <w:rFonts w:ascii="Arial" w:hAnsi="Arial" w:cs="Arial"/>
          <w:bCs/>
          <w:sz w:val="24"/>
          <w:szCs w:val="24"/>
        </w:rPr>
        <w:t xml:space="preserve">, </w:t>
      </w:r>
      <w:r>
        <w:rPr>
          <w:rFonts w:ascii="Arial" w:hAnsi="Arial" w:cs="Arial"/>
          <w:bCs/>
          <w:sz w:val="24"/>
          <w:szCs w:val="24"/>
        </w:rPr>
        <w:t>é alertar para a importância da</w:t>
      </w:r>
      <w:r w:rsidR="00632B75">
        <w:rPr>
          <w:rFonts w:ascii="Arial" w:hAnsi="Arial" w:cs="Arial"/>
          <w:bCs/>
          <w:sz w:val="24"/>
          <w:szCs w:val="24"/>
        </w:rPr>
        <w:t xml:space="preserve"> referenciação precoce destes doentes para um centro que tenha simultaneamente experiência em doenças metabólicas e capacidade de aplicação desta técnica</w:t>
      </w:r>
      <w:r w:rsidR="00A737C6" w:rsidRPr="003719F9">
        <w:rPr>
          <w:rFonts w:ascii="Arial" w:hAnsi="Arial" w:cs="Arial"/>
          <w:bCs/>
          <w:sz w:val="24"/>
          <w:szCs w:val="24"/>
        </w:rPr>
        <w:t xml:space="preserve">. </w:t>
      </w:r>
    </w:p>
    <w:p w:rsidR="000831AA" w:rsidRDefault="000831AA" w:rsidP="000831AA">
      <w:pPr>
        <w:spacing w:after="0" w:line="480" w:lineRule="auto"/>
        <w:jc w:val="both"/>
        <w:rPr>
          <w:rFonts w:ascii="Arial" w:hAnsi="Arial" w:cs="Arial"/>
          <w:bCs/>
          <w:sz w:val="24"/>
          <w:szCs w:val="24"/>
        </w:rPr>
      </w:pPr>
    </w:p>
    <w:p w:rsidR="000831AA" w:rsidRPr="00BB0694" w:rsidRDefault="000831AA" w:rsidP="000831AA">
      <w:pPr>
        <w:spacing w:after="0" w:line="480" w:lineRule="auto"/>
        <w:jc w:val="both"/>
        <w:rPr>
          <w:rFonts w:ascii="Arial" w:hAnsi="Arial" w:cs="Arial"/>
          <w:bCs/>
          <w:sz w:val="24"/>
          <w:szCs w:val="24"/>
        </w:rPr>
      </w:pPr>
      <w:r w:rsidRPr="00BB0694">
        <w:rPr>
          <w:rFonts w:ascii="Arial" w:hAnsi="Arial" w:cs="Arial"/>
          <w:bCs/>
          <w:sz w:val="24"/>
          <w:szCs w:val="24"/>
        </w:rPr>
        <w:t>O QUE ESTE ESTUDO TRAZ DE NOVO</w:t>
      </w:r>
    </w:p>
    <w:p w:rsidR="000831AA" w:rsidRPr="00E35AB0" w:rsidRDefault="000831AA" w:rsidP="000831AA">
      <w:pPr>
        <w:pStyle w:val="PargrafodaLista"/>
        <w:numPr>
          <w:ilvl w:val="0"/>
          <w:numId w:val="12"/>
        </w:numPr>
        <w:spacing w:line="480" w:lineRule="auto"/>
        <w:jc w:val="both"/>
        <w:rPr>
          <w:rFonts w:ascii="Arial" w:hAnsi="Arial" w:cs="Arial"/>
        </w:rPr>
      </w:pPr>
      <w:r w:rsidRPr="00E35AB0">
        <w:rPr>
          <w:rFonts w:ascii="Arial" w:hAnsi="Arial" w:cs="Arial"/>
        </w:rPr>
        <w:t>A hemodiafiltração venovenosa contínua é uma técnica eficaz na depuração de metabolitos tóxicos em contexto de descompensação metabólica grave associada a erros inatos do metabolismo.</w:t>
      </w:r>
    </w:p>
    <w:p w:rsidR="000831AA" w:rsidRPr="00E35AB0" w:rsidRDefault="000831AA" w:rsidP="000831AA">
      <w:pPr>
        <w:pStyle w:val="PargrafodaLista"/>
        <w:numPr>
          <w:ilvl w:val="0"/>
          <w:numId w:val="12"/>
        </w:numPr>
        <w:spacing w:line="480" w:lineRule="auto"/>
        <w:jc w:val="both"/>
        <w:rPr>
          <w:rFonts w:ascii="Arial" w:hAnsi="Arial" w:cs="Arial"/>
        </w:rPr>
      </w:pPr>
      <w:r w:rsidRPr="00E35AB0">
        <w:rPr>
          <w:rFonts w:ascii="Arial" w:hAnsi="Arial" w:cs="Arial"/>
        </w:rPr>
        <w:t>Esta técnica</w:t>
      </w:r>
      <w:r>
        <w:rPr>
          <w:rFonts w:ascii="Arial" w:hAnsi="Arial" w:cs="Arial"/>
        </w:rPr>
        <w:t xml:space="preserve"> pode ser utilizada em todos os</w:t>
      </w:r>
      <w:r w:rsidRPr="00E35AB0">
        <w:rPr>
          <w:rFonts w:ascii="Arial" w:hAnsi="Arial" w:cs="Arial"/>
        </w:rPr>
        <w:t xml:space="preserve"> grupos etár</w:t>
      </w:r>
      <w:r>
        <w:rPr>
          <w:rFonts w:ascii="Arial" w:hAnsi="Arial" w:cs="Arial"/>
        </w:rPr>
        <w:t>ios pediátricos, incluindo</w:t>
      </w:r>
      <w:r w:rsidRPr="00E35AB0">
        <w:rPr>
          <w:rFonts w:ascii="Arial" w:hAnsi="Arial" w:cs="Arial"/>
        </w:rPr>
        <w:t xml:space="preserve"> recém-nascidos.</w:t>
      </w:r>
    </w:p>
    <w:p w:rsidR="000831AA" w:rsidRPr="00E35AB0" w:rsidRDefault="000831AA" w:rsidP="000831AA">
      <w:pPr>
        <w:pStyle w:val="PargrafodaLista"/>
        <w:numPr>
          <w:ilvl w:val="0"/>
          <w:numId w:val="12"/>
        </w:numPr>
        <w:spacing w:line="480" w:lineRule="auto"/>
        <w:jc w:val="both"/>
        <w:rPr>
          <w:rFonts w:ascii="Arial" w:hAnsi="Arial" w:cs="Arial"/>
        </w:rPr>
      </w:pPr>
      <w:r w:rsidRPr="00E35AB0">
        <w:rPr>
          <w:rFonts w:ascii="Arial" w:hAnsi="Arial" w:cs="Arial"/>
          <w:bCs/>
        </w:rPr>
        <w:t>O acesso jugular é o ideal na execução da hemodiafiltração venovenosa contínua.</w:t>
      </w:r>
    </w:p>
    <w:p w:rsidR="004F4EE4" w:rsidRDefault="004F4EE4" w:rsidP="006B2A06">
      <w:pPr>
        <w:spacing w:after="0" w:line="480" w:lineRule="auto"/>
        <w:jc w:val="both"/>
        <w:rPr>
          <w:rFonts w:ascii="Arial" w:hAnsi="Arial" w:cs="Arial"/>
          <w:bCs/>
          <w:sz w:val="24"/>
          <w:szCs w:val="24"/>
        </w:rPr>
      </w:pPr>
    </w:p>
    <w:p w:rsidR="00355762" w:rsidRPr="00A43778" w:rsidRDefault="004F4EE4" w:rsidP="006B2A06">
      <w:pPr>
        <w:spacing w:after="0" w:line="480" w:lineRule="auto"/>
        <w:jc w:val="both"/>
        <w:rPr>
          <w:rFonts w:ascii="Arial" w:hAnsi="Arial" w:cs="Arial"/>
          <w:bCs/>
          <w:sz w:val="24"/>
          <w:szCs w:val="24"/>
        </w:rPr>
      </w:pPr>
      <w:r>
        <w:rPr>
          <w:rFonts w:ascii="Arial" w:hAnsi="Arial" w:cs="Arial"/>
          <w:bCs/>
          <w:sz w:val="24"/>
          <w:szCs w:val="24"/>
        </w:rPr>
        <w:t>Estudo a</w:t>
      </w:r>
      <w:r w:rsidR="00775299" w:rsidRPr="00A43778">
        <w:rPr>
          <w:rFonts w:ascii="Arial" w:hAnsi="Arial" w:cs="Arial"/>
          <w:bCs/>
          <w:sz w:val="24"/>
          <w:szCs w:val="24"/>
        </w:rPr>
        <w:t xml:space="preserve">presentado a 22 de </w:t>
      </w:r>
      <w:r w:rsidR="00167849" w:rsidRPr="00A43778">
        <w:rPr>
          <w:rFonts w:ascii="Arial" w:hAnsi="Arial" w:cs="Arial"/>
          <w:bCs/>
          <w:sz w:val="24"/>
          <w:szCs w:val="24"/>
        </w:rPr>
        <w:t>outubro</w:t>
      </w:r>
      <w:r w:rsidR="00775299" w:rsidRPr="00A43778">
        <w:rPr>
          <w:rFonts w:ascii="Arial" w:hAnsi="Arial" w:cs="Arial"/>
          <w:bCs/>
          <w:sz w:val="24"/>
          <w:szCs w:val="24"/>
        </w:rPr>
        <w:t xml:space="preserve"> de 2015 no 16º</w:t>
      </w:r>
      <w:r w:rsidR="00355762" w:rsidRPr="00A43778">
        <w:rPr>
          <w:rFonts w:ascii="Arial" w:hAnsi="Arial" w:cs="Arial"/>
          <w:bCs/>
          <w:sz w:val="24"/>
          <w:szCs w:val="24"/>
        </w:rPr>
        <w:t xml:space="preserve"> Congresso Nacional de Pediatria. </w:t>
      </w:r>
      <w:r w:rsidR="00775299" w:rsidRPr="00A43778">
        <w:rPr>
          <w:rFonts w:ascii="Arial" w:hAnsi="Arial" w:cs="Arial"/>
          <w:bCs/>
          <w:sz w:val="24"/>
          <w:szCs w:val="24"/>
        </w:rPr>
        <w:t xml:space="preserve">Merecedor do Prémio de Pediatria Pfizer Vaccines/SPP – </w:t>
      </w:r>
      <w:r>
        <w:rPr>
          <w:rFonts w:ascii="Arial" w:hAnsi="Arial" w:cs="Arial"/>
          <w:bCs/>
          <w:sz w:val="24"/>
          <w:szCs w:val="24"/>
        </w:rPr>
        <w:t>3 melhores estudos apresentados</w:t>
      </w:r>
    </w:p>
    <w:p w:rsidR="00535F24" w:rsidRPr="00A43778" w:rsidRDefault="00535F24" w:rsidP="006B2A06">
      <w:pPr>
        <w:spacing w:after="0" w:line="480" w:lineRule="auto"/>
        <w:jc w:val="both"/>
        <w:rPr>
          <w:rFonts w:ascii="Arial" w:eastAsia="Times New Roman" w:hAnsi="Arial" w:cs="Arial"/>
          <w:color w:val="000000"/>
          <w:sz w:val="24"/>
          <w:szCs w:val="24"/>
          <w:lang w:eastAsia="pt-PT"/>
        </w:rPr>
      </w:pPr>
    </w:p>
    <w:p w:rsidR="003E557E" w:rsidRPr="009D7DFB" w:rsidRDefault="003E557E" w:rsidP="006B2A06">
      <w:pPr>
        <w:spacing w:after="0" w:line="480" w:lineRule="auto"/>
        <w:jc w:val="both"/>
        <w:rPr>
          <w:rFonts w:ascii="Arial" w:hAnsi="Arial" w:cs="Arial"/>
          <w:b/>
          <w:sz w:val="24"/>
          <w:szCs w:val="24"/>
        </w:rPr>
      </w:pPr>
      <w:r w:rsidRPr="009D7DFB">
        <w:rPr>
          <w:rFonts w:ascii="Arial" w:hAnsi="Arial" w:cs="Arial"/>
          <w:b/>
          <w:sz w:val="24"/>
          <w:szCs w:val="24"/>
        </w:rPr>
        <w:t>Referências:</w:t>
      </w:r>
    </w:p>
    <w:p w:rsidR="00DF455B" w:rsidRPr="00A43778" w:rsidRDefault="003E557E" w:rsidP="006B2A06">
      <w:pPr>
        <w:spacing w:after="0" w:line="480" w:lineRule="auto"/>
        <w:jc w:val="both"/>
        <w:rPr>
          <w:rFonts w:ascii="Arial" w:hAnsi="Arial" w:cs="Arial"/>
          <w:sz w:val="24"/>
          <w:szCs w:val="24"/>
          <w:lang w:val="en-US"/>
        </w:rPr>
      </w:pPr>
      <w:r w:rsidRPr="00040CCF">
        <w:rPr>
          <w:rFonts w:ascii="Arial" w:hAnsi="Arial" w:cs="Arial"/>
          <w:sz w:val="24"/>
          <w:szCs w:val="24"/>
        </w:rPr>
        <w:t xml:space="preserve">1. </w:t>
      </w:r>
      <w:r w:rsidR="009D7DFB" w:rsidRPr="00040CCF">
        <w:rPr>
          <w:rFonts w:ascii="Arial" w:hAnsi="Arial" w:cs="Arial"/>
          <w:sz w:val="24"/>
          <w:szCs w:val="24"/>
        </w:rPr>
        <w:t xml:space="preserve">Rezvani I, Rezvani GA. </w:t>
      </w:r>
      <w:r w:rsidR="009D7DFB" w:rsidRPr="00A43778">
        <w:rPr>
          <w:rFonts w:ascii="Arial" w:hAnsi="Arial" w:cs="Arial"/>
          <w:bCs/>
          <w:sz w:val="24"/>
          <w:szCs w:val="24"/>
          <w:lang w:val="en-US"/>
        </w:rPr>
        <w:t>An Approach</w:t>
      </w:r>
      <w:r w:rsidR="009D7DFB">
        <w:rPr>
          <w:rFonts w:ascii="Arial" w:hAnsi="Arial" w:cs="Arial"/>
          <w:bCs/>
          <w:sz w:val="24"/>
          <w:szCs w:val="24"/>
          <w:lang w:val="en-US"/>
        </w:rPr>
        <w:t xml:space="preserve"> to Inborn Errors of Metabolism. In:</w:t>
      </w:r>
      <w:r w:rsidR="00B309DE" w:rsidRPr="009D7DFB">
        <w:rPr>
          <w:rFonts w:ascii="Arial" w:hAnsi="Arial" w:cs="Arial"/>
          <w:sz w:val="24"/>
          <w:szCs w:val="24"/>
          <w:lang w:val="en-US"/>
        </w:rPr>
        <w:t xml:space="preserve"> Kliegman</w:t>
      </w:r>
      <w:r w:rsidR="00B309DE">
        <w:rPr>
          <w:rFonts w:ascii="Arial" w:hAnsi="Arial" w:cs="Arial"/>
          <w:sz w:val="24"/>
          <w:szCs w:val="24"/>
          <w:lang w:val="en-US"/>
        </w:rPr>
        <w:t xml:space="preserve"> RM, </w:t>
      </w:r>
      <w:r w:rsidR="00952425">
        <w:rPr>
          <w:rFonts w:ascii="Arial" w:hAnsi="Arial" w:cs="Arial"/>
          <w:sz w:val="24"/>
          <w:szCs w:val="24"/>
          <w:lang w:val="en-US"/>
        </w:rPr>
        <w:t xml:space="preserve">Stanton B, St. Geme J, Schor N, </w:t>
      </w:r>
      <w:r w:rsidR="00B309DE">
        <w:rPr>
          <w:rFonts w:ascii="Arial" w:hAnsi="Arial" w:cs="Arial"/>
          <w:sz w:val="24"/>
          <w:szCs w:val="24"/>
          <w:lang w:val="en-US"/>
        </w:rPr>
        <w:t>editors. Nelson Textbook of Pediatrics. 20th ed.</w:t>
      </w:r>
      <w:r w:rsidR="00952425">
        <w:rPr>
          <w:rFonts w:ascii="Arial" w:hAnsi="Arial" w:cs="Arial"/>
          <w:sz w:val="24"/>
          <w:szCs w:val="24"/>
          <w:lang w:val="en-US"/>
        </w:rPr>
        <w:t xml:space="preserve"> Philadelphia: </w:t>
      </w:r>
      <w:r w:rsidR="00952425" w:rsidRPr="00952425">
        <w:rPr>
          <w:rFonts w:ascii="Arial" w:hAnsi="Arial" w:cs="Arial"/>
          <w:sz w:val="24"/>
          <w:szCs w:val="24"/>
          <w:lang w:val="en-US"/>
        </w:rPr>
        <w:t>Elsevier - Health Sciences Division</w:t>
      </w:r>
      <w:r w:rsidR="00952425">
        <w:rPr>
          <w:rFonts w:ascii="Arial" w:hAnsi="Arial" w:cs="Arial"/>
          <w:sz w:val="24"/>
          <w:szCs w:val="24"/>
          <w:lang w:val="en-US"/>
        </w:rPr>
        <w:t>; 2015.</w:t>
      </w:r>
      <w:r w:rsidR="00DF455B" w:rsidRPr="00A43778">
        <w:rPr>
          <w:rFonts w:ascii="Arial" w:hAnsi="Arial" w:cs="Arial"/>
          <w:sz w:val="24"/>
          <w:szCs w:val="24"/>
          <w:lang w:val="en-US"/>
        </w:rPr>
        <w:t xml:space="preserve"> </w:t>
      </w:r>
      <w:r w:rsidR="00B309DE">
        <w:rPr>
          <w:rFonts w:ascii="Arial" w:hAnsi="Arial" w:cs="Arial"/>
          <w:sz w:val="24"/>
          <w:szCs w:val="24"/>
          <w:lang w:val="en-US"/>
        </w:rPr>
        <w:t>p.634</w:t>
      </w:r>
    </w:p>
    <w:p w:rsidR="008604A8" w:rsidRPr="00590DE6" w:rsidRDefault="00DF455B" w:rsidP="006B2A06">
      <w:pPr>
        <w:spacing w:after="0" w:line="480" w:lineRule="auto"/>
        <w:jc w:val="both"/>
        <w:rPr>
          <w:rFonts w:ascii="Arial" w:hAnsi="Arial" w:cs="Arial"/>
          <w:sz w:val="24"/>
          <w:szCs w:val="24"/>
        </w:rPr>
      </w:pPr>
      <w:r w:rsidRPr="00A43778">
        <w:rPr>
          <w:rFonts w:ascii="Arial" w:hAnsi="Arial" w:cs="Arial"/>
          <w:sz w:val="24"/>
          <w:szCs w:val="24"/>
          <w:lang w:val="en-US"/>
        </w:rPr>
        <w:t xml:space="preserve">2. </w:t>
      </w:r>
      <w:r w:rsidR="00EE7FEB" w:rsidRPr="00A43778">
        <w:rPr>
          <w:rFonts w:ascii="Arial" w:hAnsi="Arial" w:cs="Arial"/>
          <w:sz w:val="24"/>
          <w:szCs w:val="24"/>
          <w:lang w:val="en-US"/>
        </w:rPr>
        <w:t>Fal</w:t>
      </w:r>
      <w:r w:rsidR="003E557E" w:rsidRPr="00A43778">
        <w:rPr>
          <w:rFonts w:ascii="Arial" w:hAnsi="Arial" w:cs="Arial"/>
          <w:sz w:val="24"/>
          <w:szCs w:val="24"/>
          <w:lang w:val="en-US"/>
        </w:rPr>
        <w:t>k</w:t>
      </w:r>
      <w:r w:rsidR="00D2187E">
        <w:rPr>
          <w:rFonts w:ascii="Arial" w:hAnsi="Arial" w:cs="Arial"/>
          <w:sz w:val="24"/>
          <w:szCs w:val="24"/>
          <w:lang w:val="en-US"/>
        </w:rPr>
        <w:t xml:space="preserve"> MC, </w:t>
      </w:r>
      <w:r w:rsidR="003E557E" w:rsidRPr="00A43778">
        <w:rPr>
          <w:rFonts w:ascii="Arial" w:hAnsi="Arial" w:cs="Arial"/>
          <w:sz w:val="24"/>
          <w:szCs w:val="24"/>
          <w:lang w:val="en-US"/>
        </w:rPr>
        <w:t>Knight</w:t>
      </w:r>
      <w:r w:rsidR="00D2187E">
        <w:rPr>
          <w:rFonts w:ascii="Arial" w:hAnsi="Arial" w:cs="Arial"/>
          <w:sz w:val="24"/>
          <w:szCs w:val="24"/>
          <w:lang w:val="en-US"/>
        </w:rPr>
        <w:t xml:space="preserve"> JE, </w:t>
      </w:r>
      <w:r w:rsidR="003E557E" w:rsidRPr="00A43778">
        <w:rPr>
          <w:rFonts w:ascii="Arial" w:hAnsi="Arial" w:cs="Arial"/>
          <w:sz w:val="24"/>
          <w:szCs w:val="24"/>
          <w:lang w:val="en-US"/>
        </w:rPr>
        <w:t>Roy</w:t>
      </w:r>
      <w:r w:rsidR="00D2187E">
        <w:rPr>
          <w:rFonts w:ascii="Arial" w:hAnsi="Arial" w:cs="Arial"/>
          <w:sz w:val="24"/>
          <w:szCs w:val="24"/>
          <w:lang w:val="en-US"/>
        </w:rPr>
        <w:t xml:space="preserve"> LP, </w:t>
      </w:r>
      <w:r w:rsidR="003E557E" w:rsidRPr="00A43778">
        <w:rPr>
          <w:rFonts w:ascii="Arial" w:hAnsi="Arial" w:cs="Arial"/>
          <w:sz w:val="24"/>
          <w:szCs w:val="24"/>
          <w:lang w:val="en-US"/>
        </w:rPr>
        <w:t>Wilcken</w:t>
      </w:r>
      <w:r w:rsidR="00D2187E">
        <w:rPr>
          <w:rFonts w:ascii="Arial" w:hAnsi="Arial" w:cs="Arial"/>
          <w:sz w:val="24"/>
          <w:szCs w:val="24"/>
          <w:lang w:val="en-US"/>
        </w:rPr>
        <w:t xml:space="preserve"> B, </w:t>
      </w:r>
      <w:r w:rsidR="003E557E" w:rsidRPr="00A43778">
        <w:rPr>
          <w:rFonts w:ascii="Arial" w:hAnsi="Arial" w:cs="Arial"/>
          <w:sz w:val="24"/>
          <w:szCs w:val="24"/>
          <w:lang w:val="en-US"/>
        </w:rPr>
        <w:t>Schelle</w:t>
      </w:r>
      <w:r w:rsidR="00D2187E">
        <w:rPr>
          <w:rFonts w:ascii="Arial" w:hAnsi="Arial" w:cs="Arial"/>
          <w:sz w:val="24"/>
          <w:szCs w:val="24"/>
          <w:lang w:val="en-US"/>
        </w:rPr>
        <w:t xml:space="preserve"> DN, </w:t>
      </w:r>
      <w:r w:rsidR="003E557E" w:rsidRPr="00A43778">
        <w:rPr>
          <w:rFonts w:ascii="Arial" w:hAnsi="Arial" w:cs="Arial"/>
          <w:sz w:val="24"/>
          <w:szCs w:val="24"/>
          <w:lang w:val="en-US"/>
        </w:rPr>
        <w:t>O'Connelle</w:t>
      </w:r>
      <w:r w:rsidR="00D2187E">
        <w:rPr>
          <w:rFonts w:ascii="Arial" w:hAnsi="Arial" w:cs="Arial"/>
          <w:sz w:val="24"/>
          <w:szCs w:val="24"/>
          <w:lang w:val="en-US"/>
        </w:rPr>
        <w:t xml:space="preserve"> AJ</w:t>
      </w:r>
      <w:r w:rsidR="003E557E" w:rsidRPr="00A43778">
        <w:rPr>
          <w:rFonts w:ascii="Arial" w:hAnsi="Arial" w:cs="Arial"/>
          <w:sz w:val="24"/>
          <w:szCs w:val="24"/>
          <w:lang w:val="en-US"/>
        </w:rPr>
        <w:t xml:space="preserve">, </w:t>
      </w:r>
      <w:r w:rsidR="00D2187E">
        <w:rPr>
          <w:rFonts w:ascii="Arial" w:hAnsi="Arial" w:cs="Arial"/>
          <w:sz w:val="24"/>
          <w:szCs w:val="24"/>
          <w:lang w:val="en-US"/>
        </w:rPr>
        <w:t>et al</w:t>
      </w:r>
      <w:r w:rsidR="003E557E" w:rsidRPr="00A43778">
        <w:rPr>
          <w:rFonts w:ascii="Arial" w:hAnsi="Arial" w:cs="Arial"/>
          <w:sz w:val="24"/>
          <w:szCs w:val="24"/>
          <w:lang w:val="en-US"/>
        </w:rPr>
        <w:t xml:space="preserve">. Continuous venovenous haemofiltration in the acute treatment of inborn errors of metabolismo. </w:t>
      </w:r>
      <w:r w:rsidR="003E557E" w:rsidRPr="00590DE6">
        <w:rPr>
          <w:rFonts w:ascii="Arial" w:hAnsi="Arial" w:cs="Arial"/>
          <w:i/>
          <w:sz w:val="24"/>
          <w:szCs w:val="24"/>
        </w:rPr>
        <w:t>Pediatr Nephrol</w:t>
      </w:r>
      <w:r w:rsidR="007B710B" w:rsidRPr="00590DE6">
        <w:rPr>
          <w:rFonts w:ascii="Arial" w:hAnsi="Arial" w:cs="Arial"/>
          <w:sz w:val="24"/>
          <w:szCs w:val="24"/>
        </w:rPr>
        <w:t xml:space="preserve"> 1994;</w:t>
      </w:r>
      <w:r w:rsidR="00D2187E" w:rsidRPr="00590DE6">
        <w:rPr>
          <w:rFonts w:ascii="Arial" w:hAnsi="Arial" w:cs="Arial"/>
          <w:sz w:val="24"/>
          <w:szCs w:val="24"/>
        </w:rPr>
        <w:t xml:space="preserve"> 8:330-3</w:t>
      </w:r>
    </w:p>
    <w:p w:rsidR="00914178" w:rsidRPr="00160083" w:rsidRDefault="00914178" w:rsidP="006B2A06">
      <w:pPr>
        <w:spacing w:after="0" w:line="480" w:lineRule="auto"/>
        <w:jc w:val="both"/>
        <w:rPr>
          <w:rFonts w:ascii="Arial" w:hAnsi="Arial" w:cs="Arial"/>
          <w:sz w:val="24"/>
          <w:szCs w:val="24"/>
        </w:rPr>
      </w:pPr>
      <w:r w:rsidRPr="00590DE6">
        <w:rPr>
          <w:rFonts w:ascii="Arial" w:hAnsi="Arial" w:cs="Arial"/>
          <w:sz w:val="24"/>
          <w:szCs w:val="24"/>
        </w:rPr>
        <w:lastRenderedPageBreak/>
        <w:t>3</w:t>
      </w:r>
      <w:r w:rsidR="008604A8" w:rsidRPr="00590DE6">
        <w:rPr>
          <w:rFonts w:ascii="Arial" w:hAnsi="Arial" w:cs="Arial"/>
          <w:sz w:val="24"/>
          <w:szCs w:val="24"/>
        </w:rPr>
        <w:t>. Technical aspects of hemodiafiltration</w:t>
      </w:r>
      <w:r w:rsidR="00160083" w:rsidRPr="00590DE6">
        <w:rPr>
          <w:rFonts w:ascii="Arial" w:hAnsi="Arial" w:cs="Arial"/>
          <w:sz w:val="24"/>
          <w:szCs w:val="24"/>
        </w:rPr>
        <w:t xml:space="preserve"> </w:t>
      </w:r>
      <w:r w:rsidR="00160083" w:rsidRPr="00160083">
        <w:rPr>
          <w:rFonts w:ascii="Arial" w:hAnsi="Arial" w:cs="Arial"/>
          <w:sz w:val="24"/>
          <w:szCs w:val="24"/>
        </w:rPr>
        <w:t xml:space="preserve">[consultado em março de 2016]. Disponível em http://www.uptodate.com/contents/technical-aspects-of-hemodiafiltration </w:t>
      </w:r>
    </w:p>
    <w:p w:rsidR="00E17244" w:rsidRPr="00E17244" w:rsidRDefault="00914178" w:rsidP="006B2A06">
      <w:pPr>
        <w:spacing w:after="0" w:line="480" w:lineRule="auto"/>
        <w:jc w:val="both"/>
        <w:rPr>
          <w:rFonts w:ascii="Arial" w:hAnsi="Arial" w:cs="Arial"/>
          <w:sz w:val="24"/>
          <w:szCs w:val="24"/>
        </w:rPr>
      </w:pPr>
      <w:r w:rsidRPr="00E17244">
        <w:rPr>
          <w:rFonts w:ascii="Arial" w:hAnsi="Arial" w:cs="Arial"/>
          <w:sz w:val="24"/>
          <w:szCs w:val="24"/>
        </w:rPr>
        <w:t>4</w:t>
      </w:r>
      <w:r w:rsidR="008604A8" w:rsidRPr="00E17244">
        <w:rPr>
          <w:rFonts w:ascii="Arial" w:hAnsi="Arial" w:cs="Arial"/>
          <w:sz w:val="24"/>
          <w:szCs w:val="24"/>
        </w:rPr>
        <w:t>. Continuous venovenous hemodiafil</w:t>
      </w:r>
      <w:r w:rsidR="00160083" w:rsidRPr="00E17244">
        <w:rPr>
          <w:rFonts w:ascii="Arial" w:hAnsi="Arial" w:cs="Arial"/>
          <w:sz w:val="24"/>
          <w:szCs w:val="24"/>
        </w:rPr>
        <w:t xml:space="preserve">tration: </w:t>
      </w:r>
      <w:r w:rsidR="008604A8" w:rsidRPr="00E17244">
        <w:rPr>
          <w:rFonts w:ascii="Arial" w:hAnsi="Arial" w:cs="Arial"/>
          <w:sz w:val="24"/>
          <w:szCs w:val="24"/>
        </w:rPr>
        <w:t>Technical considerations</w:t>
      </w:r>
      <w:r w:rsidR="00E17244" w:rsidRPr="00E17244">
        <w:rPr>
          <w:rFonts w:ascii="Arial" w:hAnsi="Arial" w:cs="Arial"/>
          <w:sz w:val="24"/>
          <w:szCs w:val="24"/>
        </w:rPr>
        <w:t xml:space="preserve"> </w:t>
      </w:r>
      <w:r w:rsidR="00E17244" w:rsidRPr="00160083">
        <w:rPr>
          <w:rFonts w:ascii="Arial" w:hAnsi="Arial" w:cs="Arial"/>
          <w:sz w:val="24"/>
          <w:szCs w:val="24"/>
        </w:rPr>
        <w:t>[consultado em março de 2016]. Disponível em</w:t>
      </w:r>
      <w:r w:rsidR="00E17244" w:rsidRPr="00E17244">
        <w:rPr>
          <w:rFonts w:ascii="Arial" w:hAnsi="Arial" w:cs="Arial"/>
          <w:sz w:val="24"/>
          <w:szCs w:val="24"/>
        </w:rPr>
        <w:t xml:space="preserve"> http://www.uptodate.com/contents/continuous-venovenous-hemodiafiltration-technical-considerations</w:t>
      </w:r>
    </w:p>
    <w:p w:rsidR="003373AE" w:rsidRPr="00A43778" w:rsidRDefault="003373AE" w:rsidP="006B2A06">
      <w:pPr>
        <w:spacing w:after="0" w:line="480" w:lineRule="auto"/>
        <w:jc w:val="both"/>
        <w:rPr>
          <w:rFonts w:ascii="Arial" w:hAnsi="Arial" w:cs="Arial"/>
          <w:sz w:val="24"/>
          <w:szCs w:val="24"/>
          <w:lang w:val="en-US"/>
        </w:rPr>
      </w:pPr>
      <w:r w:rsidRPr="00D2187E">
        <w:rPr>
          <w:rFonts w:ascii="Arial" w:hAnsi="Arial" w:cs="Arial"/>
          <w:sz w:val="24"/>
          <w:szCs w:val="24"/>
          <w:lang w:val="en-US"/>
        </w:rPr>
        <w:t xml:space="preserve">5. </w:t>
      </w:r>
      <w:r w:rsidR="00D2187E" w:rsidRPr="00D2187E">
        <w:rPr>
          <w:rFonts w:ascii="Arial" w:hAnsi="Arial" w:cs="Arial"/>
          <w:sz w:val="24"/>
          <w:szCs w:val="24"/>
          <w:lang w:val="en-US"/>
        </w:rPr>
        <w:t>Tugcu AU, Kantar A, Abbasoglu A, Ecevit A, Tarcan A, Baskin E</w:t>
      </w:r>
      <w:r w:rsidRPr="00D2187E">
        <w:rPr>
          <w:rFonts w:ascii="Arial" w:hAnsi="Arial" w:cs="Arial"/>
          <w:sz w:val="24"/>
          <w:szCs w:val="24"/>
          <w:lang w:val="en-US"/>
        </w:rPr>
        <w:t xml:space="preserve">. </w:t>
      </w:r>
      <w:r w:rsidRPr="00A43778">
        <w:rPr>
          <w:rFonts w:ascii="Arial" w:hAnsi="Arial" w:cs="Arial"/>
          <w:sz w:val="24"/>
          <w:szCs w:val="24"/>
          <w:lang w:val="en-US"/>
        </w:rPr>
        <w:t>Experience with continuous venovenous hemodia</w:t>
      </w:r>
      <w:r w:rsidRPr="00A43778">
        <w:rPr>
          <w:rFonts w:ascii="Arial" w:hAnsi="Arial" w:cs="Arial"/>
          <w:sz w:val="24"/>
          <w:szCs w:val="24"/>
        </w:rPr>
        <w:t>ﬁ</w:t>
      </w:r>
      <w:r w:rsidRPr="00A43778">
        <w:rPr>
          <w:rFonts w:ascii="Arial" w:hAnsi="Arial" w:cs="Arial"/>
          <w:sz w:val="24"/>
          <w:szCs w:val="24"/>
          <w:lang w:val="en-US"/>
        </w:rPr>
        <w:t xml:space="preserve">ltration in four newborns: A case series and review of the literature. </w:t>
      </w:r>
      <w:r w:rsidR="00AB760C" w:rsidRPr="00AB760C">
        <w:rPr>
          <w:rFonts w:ascii="Arial" w:hAnsi="Arial" w:cs="Arial"/>
          <w:i/>
          <w:sz w:val="24"/>
          <w:szCs w:val="24"/>
          <w:lang w:val="en-US"/>
        </w:rPr>
        <w:t>Hemodial Int</w:t>
      </w:r>
      <w:r w:rsidR="00AB760C" w:rsidRPr="00AB760C">
        <w:rPr>
          <w:rFonts w:ascii="Arial" w:hAnsi="Arial" w:cs="Arial"/>
          <w:sz w:val="24"/>
          <w:szCs w:val="24"/>
          <w:lang w:val="en-US"/>
        </w:rPr>
        <w:t xml:space="preserve"> </w:t>
      </w:r>
      <w:r w:rsidR="00D2187E">
        <w:rPr>
          <w:rFonts w:ascii="Arial" w:hAnsi="Arial" w:cs="Arial"/>
          <w:sz w:val="24"/>
          <w:szCs w:val="24"/>
          <w:lang w:val="en-US"/>
        </w:rPr>
        <w:t>2014; doi</w:t>
      </w:r>
      <w:r w:rsidRPr="00A43778">
        <w:rPr>
          <w:rFonts w:ascii="Arial" w:hAnsi="Arial" w:cs="Arial"/>
          <w:sz w:val="24"/>
          <w:szCs w:val="24"/>
          <w:lang w:val="en-US"/>
        </w:rPr>
        <w:t>:10.1111/hdi.12234</w:t>
      </w:r>
      <w:r w:rsidR="00865702" w:rsidRPr="00A43778">
        <w:rPr>
          <w:rFonts w:ascii="Arial" w:hAnsi="Arial" w:cs="Arial"/>
          <w:sz w:val="24"/>
          <w:szCs w:val="24"/>
          <w:lang w:val="en-US"/>
        </w:rPr>
        <w:t xml:space="preserve"> </w:t>
      </w:r>
    </w:p>
    <w:p w:rsidR="00865702" w:rsidRPr="00A43778" w:rsidRDefault="0069577E" w:rsidP="006B2A06">
      <w:pPr>
        <w:spacing w:after="0" w:line="480" w:lineRule="auto"/>
        <w:jc w:val="both"/>
        <w:rPr>
          <w:rFonts w:ascii="Arial" w:hAnsi="Arial" w:cs="Arial"/>
          <w:sz w:val="24"/>
          <w:szCs w:val="24"/>
          <w:lang w:val="en-US"/>
        </w:rPr>
      </w:pPr>
      <w:r w:rsidRPr="00A43778">
        <w:rPr>
          <w:rFonts w:ascii="Arial" w:hAnsi="Arial" w:cs="Arial"/>
          <w:sz w:val="24"/>
          <w:szCs w:val="24"/>
          <w:lang w:val="en-US"/>
        </w:rPr>
        <w:t>6.</w:t>
      </w:r>
      <w:r w:rsidR="000A0DFB" w:rsidRPr="00A43778">
        <w:rPr>
          <w:rFonts w:ascii="Arial" w:hAnsi="Arial" w:cs="Arial"/>
          <w:sz w:val="24"/>
          <w:szCs w:val="24"/>
          <w:lang w:val="en-US"/>
        </w:rPr>
        <w:t xml:space="preserve"> Shiga H, Hirasawa H, Oda S, Matsuda K, Ueno H, Nakamura M. Continuous hemodia</w:t>
      </w:r>
      <w:r w:rsidR="000A0DFB" w:rsidRPr="00A43778">
        <w:rPr>
          <w:rFonts w:ascii="Arial" w:hAnsi="Arial" w:cs="Arial"/>
          <w:sz w:val="24"/>
          <w:szCs w:val="24"/>
        </w:rPr>
        <w:t>ﬁ</w:t>
      </w:r>
      <w:r w:rsidR="000A0DFB" w:rsidRPr="00A43778">
        <w:rPr>
          <w:rFonts w:ascii="Arial" w:hAnsi="Arial" w:cs="Arial"/>
          <w:sz w:val="24"/>
          <w:szCs w:val="24"/>
          <w:lang w:val="en-US"/>
        </w:rPr>
        <w:t>ltration in pediatric critical care patients</w:t>
      </w:r>
      <w:r w:rsidR="007B710B" w:rsidRPr="00A43778">
        <w:rPr>
          <w:rFonts w:ascii="Arial" w:hAnsi="Arial" w:cs="Arial"/>
          <w:sz w:val="24"/>
          <w:szCs w:val="24"/>
          <w:lang w:val="en-US"/>
        </w:rPr>
        <w:t xml:space="preserve">. </w:t>
      </w:r>
      <w:r w:rsidR="007B710B" w:rsidRPr="00A43778">
        <w:rPr>
          <w:rFonts w:ascii="Arial" w:hAnsi="Arial" w:cs="Arial"/>
          <w:i/>
          <w:sz w:val="24"/>
          <w:szCs w:val="24"/>
          <w:lang w:val="en-US"/>
        </w:rPr>
        <w:t>Ther Apher Dial</w:t>
      </w:r>
      <w:r w:rsidR="00AB760C">
        <w:rPr>
          <w:rFonts w:ascii="Arial" w:hAnsi="Arial" w:cs="Arial"/>
          <w:sz w:val="24"/>
          <w:szCs w:val="24"/>
          <w:lang w:val="en-US"/>
        </w:rPr>
        <w:t xml:space="preserve"> 2004; 8:390-7</w:t>
      </w:r>
      <w:r w:rsidR="000A0DFB" w:rsidRPr="00A43778">
        <w:rPr>
          <w:rFonts w:ascii="Arial" w:hAnsi="Arial" w:cs="Arial"/>
          <w:sz w:val="24"/>
          <w:szCs w:val="24"/>
          <w:lang w:val="en-US"/>
        </w:rPr>
        <w:t xml:space="preserve"> </w:t>
      </w:r>
    </w:p>
    <w:p w:rsidR="001D40CB" w:rsidRPr="00A43778" w:rsidRDefault="001D40CB" w:rsidP="006B2A06">
      <w:pPr>
        <w:spacing w:after="0" w:line="480" w:lineRule="auto"/>
        <w:jc w:val="both"/>
        <w:rPr>
          <w:rFonts w:ascii="Arial" w:hAnsi="Arial" w:cs="Arial"/>
          <w:sz w:val="24"/>
          <w:szCs w:val="24"/>
          <w:lang w:val="en-US"/>
        </w:rPr>
      </w:pPr>
      <w:r w:rsidRPr="00A43778">
        <w:rPr>
          <w:rFonts w:ascii="Arial" w:hAnsi="Arial" w:cs="Arial"/>
          <w:sz w:val="24"/>
          <w:szCs w:val="24"/>
          <w:lang w:val="en-US"/>
        </w:rPr>
        <w:t xml:space="preserve">7. Demirkol D, Şık G, Topal </w:t>
      </w:r>
      <w:r w:rsidR="00AB760C">
        <w:rPr>
          <w:rFonts w:ascii="Arial" w:hAnsi="Arial" w:cs="Arial"/>
          <w:sz w:val="24"/>
          <w:szCs w:val="24"/>
          <w:lang w:val="en-US"/>
        </w:rPr>
        <w:t>N, Çıtak A, Zeybek Ç, Tüten A, et al</w:t>
      </w:r>
      <w:r w:rsidRPr="00A43778">
        <w:rPr>
          <w:rFonts w:ascii="Arial" w:hAnsi="Arial" w:cs="Arial"/>
          <w:sz w:val="24"/>
          <w:szCs w:val="24"/>
          <w:lang w:val="en-US"/>
        </w:rPr>
        <w:t xml:space="preserve">. Continuous Venovenous Hemodiafiltration in the Treatment of Maple Syrup Urine Disease. </w:t>
      </w:r>
      <w:r w:rsidRPr="00AB760C">
        <w:rPr>
          <w:rFonts w:ascii="Arial" w:hAnsi="Arial" w:cs="Arial"/>
          <w:i/>
          <w:sz w:val="24"/>
          <w:szCs w:val="24"/>
          <w:lang w:val="en-US"/>
        </w:rPr>
        <w:t>Blood Purif</w:t>
      </w:r>
      <w:r w:rsidR="00AB760C">
        <w:rPr>
          <w:rFonts w:ascii="Arial" w:hAnsi="Arial" w:cs="Arial"/>
          <w:sz w:val="24"/>
          <w:szCs w:val="24"/>
          <w:lang w:val="en-US"/>
        </w:rPr>
        <w:t xml:space="preserve"> 2016; 42:27-32</w:t>
      </w:r>
    </w:p>
    <w:p w:rsidR="001D40CB" w:rsidRPr="00A43778" w:rsidRDefault="001D40CB" w:rsidP="006B2A06">
      <w:pPr>
        <w:spacing w:after="0" w:line="480" w:lineRule="auto"/>
        <w:jc w:val="both"/>
        <w:rPr>
          <w:rFonts w:ascii="Arial" w:hAnsi="Arial" w:cs="Arial"/>
          <w:sz w:val="24"/>
          <w:szCs w:val="24"/>
          <w:lang w:val="en-US"/>
        </w:rPr>
      </w:pPr>
      <w:r w:rsidRPr="00A43778">
        <w:rPr>
          <w:rFonts w:ascii="Arial" w:hAnsi="Arial" w:cs="Arial"/>
          <w:sz w:val="24"/>
          <w:szCs w:val="24"/>
          <w:lang w:val="en-US"/>
        </w:rPr>
        <w:t xml:space="preserve">8. Jouvet P, Poggi F, Rabier D, Michel JL, Hubert P, Sposito M, </w:t>
      </w:r>
      <w:r w:rsidR="00AB760C">
        <w:rPr>
          <w:rFonts w:ascii="Arial" w:hAnsi="Arial" w:cs="Arial"/>
          <w:sz w:val="24"/>
          <w:szCs w:val="24"/>
          <w:lang w:val="en-US"/>
        </w:rPr>
        <w:t>et al.</w:t>
      </w:r>
      <w:r w:rsidRPr="00A43778">
        <w:rPr>
          <w:rFonts w:ascii="Arial" w:hAnsi="Arial" w:cs="Arial"/>
          <w:sz w:val="24"/>
          <w:szCs w:val="24"/>
          <w:lang w:val="en-US"/>
        </w:rPr>
        <w:t xml:space="preserve"> Continuous venovenous haemodiafiltration in the acute phase of neonatal maple syrup urine disease. </w:t>
      </w:r>
      <w:r w:rsidRPr="00AB760C">
        <w:rPr>
          <w:rFonts w:ascii="Arial" w:hAnsi="Arial" w:cs="Arial"/>
          <w:i/>
          <w:sz w:val="24"/>
          <w:szCs w:val="24"/>
          <w:lang w:val="en-US"/>
        </w:rPr>
        <w:t>J Inherit Metab Dis</w:t>
      </w:r>
      <w:r w:rsidR="00AB760C">
        <w:rPr>
          <w:rFonts w:ascii="Arial" w:hAnsi="Arial" w:cs="Arial"/>
          <w:sz w:val="24"/>
          <w:szCs w:val="24"/>
          <w:lang w:val="en-US"/>
        </w:rPr>
        <w:t xml:space="preserve"> 1997; 20:463-</w:t>
      </w:r>
      <w:r w:rsidRPr="00A43778">
        <w:rPr>
          <w:rFonts w:ascii="Arial" w:hAnsi="Arial" w:cs="Arial"/>
          <w:sz w:val="24"/>
          <w:szCs w:val="24"/>
          <w:lang w:val="en-US"/>
        </w:rPr>
        <w:t>72</w:t>
      </w:r>
    </w:p>
    <w:p w:rsidR="001D40CB" w:rsidRPr="00A43778" w:rsidRDefault="001D40CB" w:rsidP="006B2A06">
      <w:pPr>
        <w:spacing w:after="0" w:line="480" w:lineRule="auto"/>
        <w:jc w:val="both"/>
        <w:rPr>
          <w:rFonts w:ascii="Arial" w:hAnsi="Arial" w:cs="Arial"/>
          <w:sz w:val="24"/>
          <w:szCs w:val="24"/>
          <w:lang w:val="en-US"/>
        </w:rPr>
      </w:pPr>
      <w:r w:rsidRPr="00A43778">
        <w:rPr>
          <w:rFonts w:ascii="Arial" w:hAnsi="Arial" w:cs="Arial"/>
          <w:sz w:val="24"/>
          <w:szCs w:val="24"/>
          <w:lang w:val="en-US"/>
        </w:rPr>
        <w:t>9. Ko</w:t>
      </w:r>
      <w:r w:rsidR="00AB760C">
        <w:rPr>
          <w:rFonts w:ascii="Arial" w:hAnsi="Arial" w:cs="Arial"/>
          <w:sz w:val="24"/>
          <w:szCs w:val="24"/>
          <w:lang w:val="en-US"/>
        </w:rPr>
        <w:t>rnecki A, Tauman R, Lubetzki R, Sivan Y.</w:t>
      </w:r>
      <w:r w:rsidRPr="00A43778">
        <w:rPr>
          <w:rFonts w:ascii="Arial" w:hAnsi="Arial" w:cs="Arial"/>
          <w:sz w:val="24"/>
          <w:szCs w:val="24"/>
          <w:lang w:val="en-US"/>
        </w:rPr>
        <w:t xml:space="preserve"> Continuous renal replacement therapy for non-renal indications: experience in children. </w:t>
      </w:r>
      <w:r w:rsidRPr="00AB760C">
        <w:rPr>
          <w:rFonts w:ascii="Arial" w:hAnsi="Arial" w:cs="Arial"/>
          <w:i/>
          <w:sz w:val="24"/>
          <w:szCs w:val="24"/>
          <w:lang w:val="en-US"/>
        </w:rPr>
        <w:t>Isr Med Assoc J</w:t>
      </w:r>
      <w:r w:rsidR="00AB760C">
        <w:rPr>
          <w:rFonts w:ascii="Arial" w:hAnsi="Arial" w:cs="Arial"/>
          <w:sz w:val="24"/>
          <w:szCs w:val="24"/>
          <w:lang w:val="en-US"/>
        </w:rPr>
        <w:t xml:space="preserve"> 2002; 4:345-8</w:t>
      </w:r>
    </w:p>
    <w:p w:rsidR="001D40CB" w:rsidRPr="00590DE6" w:rsidRDefault="001D40CB" w:rsidP="006B2A06">
      <w:pPr>
        <w:spacing w:after="0" w:line="480" w:lineRule="auto"/>
        <w:jc w:val="both"/>
        <w:rPr>
          <w:rFonts w:ascii="Arial" w:hAnsi="Arial" w:cs="Arial"/>
          <w:sz w:val="24"/>
          <w:szCs w:val="24"/>
          <w:lang w:val="en-US"/>
        </w:rPr>
      </w:pPr>
      <w:r w:rsidRPr="00A43778">
        <w:rPr>
          <w:rFonts w:ascii="Arial" w:hAnsi="Arial" w:cs="Arial"/>
          <w:sz w:val="24"/>
          <w:szCs w:val="24"/>
          <w:lang w:val="en-US"/>
        </w:rPr>
        <w:t xml:space="preserve">10. Zinnanti WJ, Lazovic J, Griffin K, Skvorak KJ, Paul HS, Homanics GE, </w:t>
      </w:r>
      <w:r w:rsidR="00AB760C">
        <w:rPr>
          <w:rFonts w:ascii="Arial" w:hAnsi="Arial" w:cs="Arial"/>
          <w:sz w:val="24"/>
          <w:szCs w:val="24"/>
          <w:lang w:val="en-US"/>
        </w:rPr>
        <w:t>et al.</w:t>
      </w:r>
      <w:r w:rsidRPr="00A43778">
        <w:rPr>
          <w:rFonts w:ascii="Arial" w:hAnsi="Arial" w:cs="Arial"/>
          <w:sz w:val="24"/>
          <w:szCs w:val="24"/>
          <w:lang w:val="en-US"/>
        </w:rPr>
        <w:t xml:space="preserve"> Dual mechanism of brain injury and novel treatment strategy in maple syrup urine disease. </w:t>
      </w:r>
      <w:r w:rsidRPr="00590DE6">
        <w:rPr>
          <w:rFonts w:ascii="Arial" w:hAnsi="Arial" w:cs="Arial"/>
          <w:sz w:val="24"/>
          <w:szCs w:val="24"/>
          <w:lang w:val="en-US"/>
        </w:rPr>
        <w:t>Brain 2009;</w:t>
      </w:r>
      <w:r w:rsidR="00AB760C" w:rsidRPr="00590DE6">
        <w:rPr>
          <w:rFonts w:ascii="Arial" w:hAnsi="Arial" w:cs="Arial"/>
          <w:sz w:val="24"/>
          <w:szCs w:val="24"/>
          <w:lang w:val="en-US"/>
        </w:rPr>
        <w:t xml:space="preserve"> </w:t>
      </w:r>
      <w:r w:rsidRPr="00590DE6">
        <w:rPr>
          <w:rFonts w:ascii="Arial" w:hAnsi="Arial" w:cs="Arial"/>
          <w:sz w:val="24"/>
          <w:szCs w:val="24"/>
          <w:lang w:val="en-US"/>
        </w:rPr>
        <w:t>132</w:t>
      </w:r>
      <w:r w:rsidR="00AB760C" w:rsidRPr="00590DE6">
        <w:rPr>
          <w:rFonts w:ascii="Arial" w:hAnsi="Arial" w:cs="Arial"/>
          <w:sz w:val="24"/>
          <w:szCs w:val="24"/>
          <w:lang w:val="en-US"/>
        </w:rPr>
        <w:t>:903-</w:t>
      </w:r>
      <w:r w:rsidRPr="00590DE6">
        <w:rPr>
          <w:rFonts w:ascii="Arial" w:hAnsi="Arial" w:cs="Arial"/>
          <w:sz w:val="24"/>
          <w:szCs w:val="24"/>
          <w:lang w:val="en-US"/>
        </w:rPr>
        <w:t>18</w:t>
      </w:r>
    </w:p>
    <w:p w:rsidR="002438EC" w:rsidRPr="0053076F" w:rsidRDefault="0069577E" w:rsidP="006B2A06">
      <w:pPr>
        <w:spacing w:after="0" w:line="480" w:lineRule="auto"/>
        <w:jc w:val="both"/>
        <w:rPr>
          <w:rFonts w:ascii="Arial" w:hAnsi="Arial" w:cs="Arial"/>
          <w:sz w:val="24"/>
          <w:szCs w:val="24"/>
        </w:rPr>
      </w:pPr>
      <w:r w:rsidRPr="00AB760C">
        <w:rPr>
          <w:rFonts w:ascii="Arial" w:hAnsi="Arial" w:cs="Arial"/>
          <w:sz w:val="24"/>
          <w:szCs w:val="24"/>
          <w:lang w:val="en-US"/>
        </w:rPr>
        <w:t>11</w:t>
      </w:r>
      <w:r w:rsidR="002438EC" w:rsidRPr="00AB760C">
        <w:rPr>
          <w:rFonts w:ascii="Arial" w:hAnsi="Arial" w:cs="Arial"/>
          <w:sz w:val="24"/>
          <w:szCs w:val="24"/>
          <w:lang w:val="en-US"/>
        </w:rPr>
        <w:t>. Schwartz</w:t>
      </w:r>
      <w:r w:rsidR="00AB760C" w:rsidRPr="00AB760C">
        <w:rPr>
          <w:rFonts w:ascii="Arial" w:hAnsi="Arial" w:cs="Arial"/>
          <w:sz w:val="24"/>
          <w:szCs w:val="24"/>
          <w:lang w:val="en-US"/>
        </w:rPr>
        <w:t xml:space="preserve"> IV</w:t>
      </w:r>
      <w:r w:rsidR="002438EC" w:rsidRPr="00AB760C">
        <w:rPr>
          <w:rFonts w:ascii="Arial" w:hAnsi="Arial" w:cs="Arial"/>
          <w:sz w:val="24"/>
          <w:szCs w:val="24"/>
          <w:lang w:val="en-US"/>
        </w:rPr>
        <w:t>, Moura de Souza</w:t>
      </w:r>
      <w:r w:rsidR="00AB760C" w:rsidRPr="00AB760C">
        <w:rPr>
          <w:rFonts w:ascii="Arial" w:hAnsi="Arial" w:cs="Arial"/>
          <w:sz w:val="24"/>
          <w:szCs w:val="24"/>
          <w:lang w:val="en-US"/>
        </w:rPr>
        <w:t xml:space="preserve"> CF, </w:t>
      </w:r>
      <w:r w:rsidR="002438EC" w:rsidRPr="00AB760C">
        <w:rPr>
          <w:rFonts w:ascii="Arial" w:hAnsi="Arial" w:cs="Arial"/>
          <w:sz w:val="24"/>
          <w:szCs w:val="24"/>
          <w:lang w:val="en-US"/>
        </w:rPr>
        <w:t>Giugliani</w:t>
      </w:r>
      <w:r w:rsidR="00AB760C" w:rsidRPr="00AB760C">
        <w:rPr>
          <w:rFonts w:ascii="Arial" w:hAnsi="Arial" w:cs="Arial"/>
          <w:sz w:val="24"/>
          <w:szCs w:val="24"/>
          <w:lang w:val="en-US"/>
        </w:rPr>
        <w:t xml:space="preserve"> R</w:t>
      </w:r>
      <w:r w:rsidR="002438EC" w:rsidRPr="00AB760C">
        <w:rPr>
          <w:rFonts w:ascii="Arial" w:hAnsi="Arial" w:cs="Arial"/>
          <w:sz w:val="24"/>
          <w:szCs w:val="24"/>
          <w:lang w:val="en-US"/>
        </w:rPr>
        <w:t xml:space="preserve">. </w:t>
      </w:r>
      <w:r w:rsidR="002438EC" w:rsidRPr="00A43778">
        <w:rPr>
          <w:rFonts w:ascii="Arial" w:hAnsi="Arial" w:cs="Arial"/>
          <w:sz w:val="24"/>
          <w:szCs w:val="24"/>
          <w:lang w:val="en-US"/>
        </w:rPr>
        <w:t xml:space="preserve">Treatment of inborn errors of metabolism. </w:t>
      </w:r>
      <w:r w:rsidR="002438EC" w:rsidRPr="0053076F">
        <w:rPr>
          <w:rFonts w:ascii="Arial" w:hAnsi="Arial" w:cs="Arial"/>
          <w:i/>
          <w:sz w:val="24"/>
          <w:szCs w:val="24"/>
        </w:rPr>
        <w:t>J</w:t>
      </w:r>
      <w:r w:rsidR="00CE5701" w:rsidRPr="0053076F">
        <w:rPr>
          <w:rFonts w:ascii="Arial" w:hAnsi="Arial" w:cs="Arial"/>
          <w:i/>
          <w:sz w:val="24"/>
          <w:szCs w:val="24"/>
        </w:rPr>
        <w:t xml:space="preserve"> </w:t>
      </w:r>
      <w:r w:rsidR="002438EC" w:rsidRPr="0053076F">
        <w:rPr>
          <w:rFonts w:ascii="Arial" w:hAnsi="Arial" w:cs="Arial"/>
          <w:i/>
          <w:sz w:val="24"/>
          <w:szCs w:val="24"/>
        </w:rPr>
        <w:t>Pediatr</w:t>
      </w:r>
      <w:r w:rsidR="00CE5701" w:rsidRPr="0053076F">
        <w:rPr>
          <w:rFonts w:ascii="Arial" w:hAnsi="Arial" w:cs="Arial"/>
          <w:i/>
          <w:sz w:val="24"/>
          <w:szCs w:val="24"/>
        </w:rPr>
        <w:t xml:space="preserve"> </w:t>
      </w:r>
      <w:r w:rsidR="002438EC" w:rsidRPr="0053076F">
        <w:rPr>
          <w:rFonts w:ascii="Arial" w:hAnsi="Arial" w:cs="Arial"/>
          <w:i/>
          <w:sz w:val="24"/>
          <w:szCs w:val="24"/>
        </w:rPr>
        <w:t>(RioJ)</w:t>
      </w:r>
      <w:r w:rsidR="00CE5701" w:rsidRPr="0053076F">
        <w:rPr>
          <w:rFonts w:ascii="Arial" w:hAnsi="Arial" w:cs="Arial"/>
          <w:sz w:val="24"/>
          <w:szCs w:val="24"/>
        </w:rPr>
        <w:t xml:space="preserve"> </w:t>
      </w:r>
      <w:r w:rsidR="002438EC" w:rsidRPr="0053076F">
        <w:rPr>
          <w:rFonts w:ascii="Arial" w:hAnsi="Arial" w:cs="Arial"/>
          <w:sz w:val="24"/>
          <w:szCs w:val="24"/>
        </w:rPr>
        <w:t>2008;</w:t>
      </w:r>
      <w:r w:rsidR="00CE5701" w:rsidRPr="0053076F">
        <w:rPr>
          <w:rFonts w:ascii="Arial" w:hAnsi="Arial" w:cs="Arial"/>
          <w:sz w:val="24"/>
          <w:szCs w:val="24"/>
        </w:rPr>
        <w:t xml:space="preserve"> 84</w:t>
      </w:r>
      <w:r w:rsidR="002438EC" w:rsidRPr="0053076F">
        <w:rPr>
          <w:rFonts w:ascii="Arial" w:hAnsi="Arial" w:cs="Arial"/>
          <w:sz w:val="24"/>
          <w:szCs w:val="24"/>
        </w:rPr>
        <w:t>:S8-19</w:t>
      </w:r>
    </w:p>
    <w:p w:rsidR="001D40CB" w:rsidRPr="004867AC" w:rsidRDefault="001D40CB" w:rsidP="006B2A06">
      <w:pPr>
        <w:spacing w:after="0" w:line="480" w:lineRule="auto"/>
        <w:jc w:val="both"/>
        <w:rPr>
          <w:rFonts w:ascii="Arial" w:eastAsia="Times New Roman" w:hAnsi="Arial" w:cs="Arial"/>
          <w:color w:val="000000"/>
          <w:sz w:val="24"/>
          <w:szCs w:val="24"/>
          <w:lang w:val="en-US" w:eastAsia="pt-PT"/>
        </w:rPr>
      </w:pPr>
      <w:r w:rsidRPr="00A43778">
        <w:rPr>
          <w:rFonts w:ascii="Arial" w:eastAsia="Times New Roman" w:hAnsi="Arial" w:cs="Arial"/>
          <w:color w:val="000000"/>
          <w:sz w:val="24"/>
          <w:szCs w:val="24"/>
          <w:lang w:eastAsia="pt-PT"/>
        </w:rPr>
        <w:lastRenderedPageBreak/>
        <w:t xml:space="preserve">12. </w:t>
      </w:r>
      <w:r w:rsidR="0053076F">
        <w:rPr>
          <w:rFonts w:ascii="Arial" w:eastAsia="Times New Roman" w:hAnsi="Arial" w:cs="Arial"/>
          <w:color w:val="000000"/>
          <w:sz w:val="24"/>
          <w:szCs w:val="24"/>
          <w:lang w:eastAsia="pt-PT"/>
        </w:rPr>
        <w:t>Silva ES</w:t>
      </w:r>
      <w:r w:rsidRPr="00A43778">
        <w:rPr>
          <w:rFonts w:ascii="Arial" w:eastAsia="Times New Roman" w:hAnsi="Arial" w:cs="Arial"/>
          <w:color w:val="000000"/>
          <w:sz w:val="24"/>
          <w:szCs w:val="24"/>
          <w:lang w:eastAsia="pt-PT"/>
        </w:rPr>
        <w:t xml:space="preserve">, </w:t>
      </w:r>
      <w:r w:rsidR="0053076F">
        <w:rPr>
          <w:rFonts w:ascii="Arial" w:eastAsia="Times New Roman" w:hAnsi="Arial" w:cs="Arial"/>
          <w:color w:val="000000"/>
          <w:sz w:val="24"/>
          <w:szCs w:val="24"/>
          <w:lang w:eastAsia="pt-PT"/>
        </w:rPr>
        <w:t xml:space="preserve">Mota C, </w:t>
      </w:r>
      <w:r w:rsidRPr="00A43778">
        <w:rPr>
          <w:rFonts w:ascii="Arial" w:eastAsia="Times New Roman" w:hAnsi="Arial" w:cs="Arial"/>
          <w:color w:val="000000"/>
          <w:sz w:val="24"/>
          <w:szCs w:val="24"/>
          <w:lang w:eastAsia="pt-PT"/>
        </w:rPr>
        <w:t>F</w:t>
      </w:r>
      <w:r w:rsidR="0053076F">
        <w:rPr>
          <w:rFonts w:ascii="Arial" w:eastAsia="Times New Roman" w:hAnsi="Arial" w:cs="Arial"/>
          <w:color w:val="000000"/>
          <w:sz w:val="24"/>
          <w:szCs w:val="24"/>
          <w:lang w:eastAsia="pt-PT"/>
        </w:rPr>
        <w:t>erreira P</w:t>
      </w:r>
      <w:r w:rsidRPr="00A43778">
        <w:rPr>
          <w:rFonts w:ascii="Arial" w:eastAsia="Times New Roman" w:hAnsi="Arial" w:cs="Arial"/>
          <w:color w:val="000000"/>
          <w:sz w:val="24"/>
          <w:szCs w:val="24"/>
          <w:lang w:eastAsia="pt-PT"/>
        </w:rPr>
        <w:t xml:space="preserve">, </w:t>
      </w:r>
      <w:r w:rsidR="0053076F">
        <w:rPr>
          <w:rFonts w:ascii="Arial" w:eastAsia="Times New Roman" w:hAnsi="Arial" w:cs="Arial"/>
          <w:color w:val="000000"/>
          <w:sz w:val="24"/>
          <w:szCs w:val="24"/>
          <w:lang w:eastAsia="pt-PT"/>
        </w:rPr>
        <w:t>Araújo R</w:t>
      </w:r>
      <w:r w:rsidRPr="00A43778">
        <w:rPr>
          <w:rFonts w:ascii="Arial" w:eastAsia="Times New Roman" w:hAnsi="Arial" w:cs="Arial"/>
          <w:color w:val="000000"/>
          <w:sz w:val="24"/>
          <w:szCs w:val="24"/>
          <w:lang w:eastAsia="pt-PT"/>
        </w:rPr>
        <w:t>,</w:t>
      </w:r>
      <w:r w:rsidR="0053076F">
        <w:rPr>
          <w:rFonts w:ascii="Arial" w:eastAsia="Times New Roman" w:hAnsi="Arial" w:cs="Arial"/>
          <w:color w:val="000000"/>
          <w:sz w:val="24"/>
          <w:szCs w:val="24"/>
          <w:lang w:eastAsia="pt-PT"/>
        </w:rPr>
        <w:t xml:space="preserve"> Vilarinho A</w:t>
      </w:r>
      <w:r w:rsidRPr="00A43778">
        <w:rPr>
          <w:rFonts w:ascii="Arial" w:eastAsia="Times New Roman" w:hAnsi="Arial" w:cs="Arial"/>
          <w:color w:val="000000"/>
          <w:sz w:val="24"/>
          <w:szCs w:val="24"/>
          <w:lang w:eastAsia="pt-PT"/>
        </w:rPr>
        <w:t xml:space="preserve">, </w:t>
      </w:r>
      <w:r w:rsidR="0053076F">
        <w:rPr>
          <w:rFonts w:ascii="Arial" w:eastAsia="Times New Roman" w:hAnsi="Arial" w:cs="Arial"/>
          <w:color w:val="000000"/>
          <w:sz w:val="24"/>
          <w:szCs w:val="24"/>
          <w:lang w:eastAsia="pt-PT"/>
        </w:rPr>
        <w:t>Pereira E</w:t>
      </w:r>
      <w:r w:rsidRPr="00A43778">
        <w:rPr>
          <w:rFonts w:ascii="Arial" w:eastAsia="Times New Roman" w:hAnsi="Arial" w:cs="Arial"/>
          <w:color w:val="000000"/>
          <w:sz w:val="24"/>
          <w:szCs w:val="24"/>
          <w:lang w:eastAsia="pt-PT"/>
        </w:rPr>
        <w:t xml:space="preserve">. Hemodiafiltração Venovenosa Contínua na Criança (A Propósito de Um Caso Clínico). </w:t>
      </w:r>
      <w:r w:rsidR="0053076F" w:rsidRPr="004867AC">
        <w:rPr>
          <w:rFonts w:ascii="Arial" w:hAnsi="Arial" w:cs="Arial"/>
          <w:i/>
          <w:iCs/>
          <w:color w:val="000000"/>
          <w:sz w:val="24"/>
          <w:szCs w:val="24"/>
          <w:lang w:val="en-US"/>
        </w:rPr>
        <w:t xml:space="preserve">Acta Pediatr Port </w:t>
      </w:r>
      <w:r w:rsidR="0053076F" w:rsidRPr="004867AC">
        <w:rPr>
          <w:rFonts w:ascii="Arial" w:hAnsi="Arial" w:cs="Arial"/>
          <w:iCs/>
          <w:color w:val="000000"/>
          <w:sz w:val="24"/>
          <w:szCs w:val="24"/>
          <w:lang w:val="en-US"/>
        </w:rPr>
        <w:t xml:space="preserve">1996; </w:t>
      </w:r>
      <w:r w:rsidRPr="004867AC">
        <w:rPr>
          <w:rFonts w:ascii="Arial" w:hAnsi="Arial" w:cs="Arial"/>
          <w:iCs/>
          <w:color w:val="000000"/>
          <w:sz w:val="24"/>
          <w:szCs w:val="24"/>
          <w:lang w:val="en-US"/>
        </w:rPr>
        <w:t>27: 619-21</w:t>
      </w:r>
    </w:p>
    <w:p w:rsidR="001D40CB" w:rsidRPr="00A43778" w:rsidRDefault="004867AC" w:rsidP="006B2A06">
      <w:pPr>
        <w:spacing w:after="0" w:line="480" w:lineRule="auto"/>
        <w:jc w:val="both"/>
        <w:rPr>
          <w:rFonts w:ascii="Arial" w:hAnsi="Arial" w:cs="Arial"/>
          <w:sz w:val="24"/>
          <w:szCs w:val="24"/>
          <w:lang w:val="en-US"/>
        </w:rPr>
      </w:pPr>
      <w:r>
        <w:rPr>
          <w:rFonts w:ascii="Arial" w:hAnsi="Arial" w:cs="Arial"/>
          <w:sz w:val="24"/>
          <w:szCs w:val="24"/>
          <w:lang w:val="en-US"/>
        </w:rPr>
        <w:t xml:space="preserve">13. </w:t>
      </w:r>
      <w:r w:rsidR="001D40CB" w:rsidRPr="00A43778">
        <w:rPr>
          <w:rFonts w:ascii="Arial" w:hAnsi="Arial" w:cs="Arial"/>
          <w:sz w:val="24"/>
          <w:szCs w:val="24"/>
          <w:lang w:val="en-US"/>
        </w:rPr>
        <w:t>Lai</w:t>
      </w:r>
      <w:r>
        <w:rPr>
          <w:rFonts w:ascii="Arial" w:hAnsi="Arial" w:cs="Arial"/>
          <w:sz w:val="24"/>
          <w:szCs w:val="24"/>
          <w:lang w:val="en-US"/>
        </w:rPr>
        <w:t xml:space="preserve"> Y, </w:t>
      </w:r>
      <w:r w:rsidR="001D40CB" w:rsidRPr="00A43778">
        <w:rPr>
          <w:rFonts w:ascii="Arial" w:hAnsi="Arial" w:cs="Arial"/>
          <w:sz w:val="24"/>
          <w:szCs w:val="24"/>
          <w:lang w:val="en-US"/>
        </w:rPr>
        <w:t>Huang</w:t>
      </w:r>
      <w:r>
        <w:rPr>
          <w:rFonts w:ascii="Arial" w:hAnsi="Arial" w:cs="Arial"/>
          <w:sz w:val="24"/>
          <w:szCs w:val="24"/>
          <w:lang w:val="en-US"/>
        </w:rPr>
        <w:t xml:space="preserve"> H, </w:t>
      </w:r>
      <w:r w:rsidR="001D40CB" w:rsidRPr="00A43778">
        <w:rPr>
          <w:rFonts w:ascii="Arial" w:hAnsi="Arial" w:cs="Arial"/>
          <w:sz w:val="24"/>
          <w:szCs w:val="24"/>
          <w:lang w:val="en-US"/>
        </w:rPr>
        <w:t>Tsai</w:t>
      </w:r>
      <w:r>
        <w:rPr>
          <w:rFonts w:ascii="Arial" w:hAnsi="Arial" w:cs="Arial"/>
          <w:sz w:val="24"/>
          <w:szCs w:val="24"/>
          <w:lang w:val="en-US"/>
        </w:rPr>
        <w:t xml:space="preserve"> I, </w:t>
      </w:r>
      <w:r w:rsidR="001D40CB" w:rsidRPr="00A43778">
        <w:rPr>
          <w:rFonts w:ascii="Arial" w:hAnsi="Arial" w:cs="Arial"/>
          <w:sz w:val="24"/>
          <w:szCs w:val="24"/>
          <w:lang w:val="en-US"/>
        </w:rPr>
        <w:t>Tsau</w:t>
      </w:r>
      <w:r>
        <w:rPr>
          <w:rFonts w:ascii="Arial" w:hAnsi="Arial" w:cs="Arial"/>
          <w:sz w:val="24"/>
          <w:szCs w:val="24"/>
          <w:lang w:val="en-US"/>
        </w:rPr>
        <w:t xml:space="preserve"> Y</w:t>
      </w:r>
      <w:r w:rsidR="001D40CB" w:rsidRPr="00A43778">
        <w:rPr>
          <w:rFonts w:ascii="Arial" w:hAnsi="Arial" w:cs="Arial"/>
          <w:sz w:val="24"/>
          <w:szCs w:val="24"/>
          <w:lang w:val="en-US"/>
        </w:rPr>
        <w:t xml:space="preserve">. High-Volume Continuous Venovenous Hemofiltration as an Effective Therapy for Acute Management of Inborn Errors of Metabolism in Young Children. </w:t>
      </w:r>
      <w:r w:rsidR="001D40CB" w:rsidRPr="004867AC">
        <w:rPr>
          <w:rFonts w:ascii="Arial" w:hAnsi="Arial" w:cs="Arial"/>
          <w:i/>
          <w:sz w:val="24"/>
          <w:szCs w:val="24"/>
          <w:lang w:val="en-US"/>
        </w:rPr>
        <w:t>Blood Purif</w:t>
      </w:r>
      <w:r>
        <w:rPr>
          <w:rFonts w:ascii="Arial" w:hAnsi="Arial" w:cs="Arial"/>
          <w:sz w:val="24"/>
          <w:szCs w:val="24"/>
          <w:lang w:val="en-US"/>
        </w:rPr>
        <w:t xml:space="preserve"> 2007; 25:303-8</w:t>
      </w:r>
    </w:p>
    <w:p w:rsidR="001D40CB" w:rsidRPr="00A43778" w:rsidRDefault="001D40CB" w:rsidP="006B2A06">
      <w:pPr>
        <w:spacing w:after="0" w:line="480" w:lineRule="auto"/>
        <w:jc w:val="both"/>
        <w:rPr>
          <w:rFonts w:ascii="Arial" w:hAnsi="Arial" w:cs="Arial"/>
          <w:sz w:val="24"/>
          <w:szCs w:val="24"/>
          <w:lang w:val="en-US"/>
        </w:rPr>
      </w:pPr>
      <w:r w:rsidRPr="00A43778">
        <w:rPr>
          <w:rFonts w:ascii="Arial" w:hAnsi="Arial" w:cs="Arial"/>
          <w:sz w:val="24"/>
          <w:szCs w:val="24"/>
          <w:lang w:val="en-US"/>
        </w:rPr>
        <w:t>14</w:t>
      </w:r>
      <w:r w:rsidR="004867AC">
        <w:rPr>
          <w:rFonts w:ascii="Arial" w:hAnsi="Arial" w:cs="Arial"/>
          <w:sz w:val="24"/>
          <w:szCs w:val="24"/>
          <w:lang w:val="en-US"/>
        </w:rPr>
        <w:t xml:space="preserve">. </w:t>
      </w:r>
      <w:r w:rsidRPr="00A43778">
        <w:rPr>
          <w:rFonts w:ascii="Arial" w:hAnsi="Arial" w:cs="Arial"/>
          <w:sz w:val="24"/>
          <w:szCs w:val="24"/>
          <w:lang w:val="en-US"/>
        </w:rPr>
        <w:t>Westrope</w:t>
      </w:r>
      <w:r w:rsidR="004867AC">
        <w:rPr>
          <w:rFonts w:ascii="Arial" w:hAnsi="Arial" w:cs="Arial"/>
          <w:sz w:val="24"/>
          <w:szCs w:val="24"/>
          <w:lang w:val="en-US"/>
        </w:rPr>
        <w:t xml:space="preserve"> C,</w:t>
      </w:r>
      <w:r w:rsidRPr="00A43778">
        <w:rPr>
          <w:rFonts w:ascii="Arial" w:hAnsi="Arial" w:cs="Arial"/>
          <w:sz w:val="24"/>
          <w:szCs w:val="24"/>
          <w:lang w:val="en-US"/>
        </w:rPr>
        <w:t xml:space="preserve"> Morris</w:t>
      </w:r>
      <w:r w:rsidR="004867AC">
        <w:rPr>
          <w:rFonts w:ascii="Arial" w:hAnsi="Arial" w:cs="Arial"/>
          <w:sz w:val="24"/>
          <w:szCs w:val="24"/>
          <w:lang w:val="en-US"/>
        </w:rPr>
        <w:t xml:space="preserve"> K, </w:t>
      </w:r>
      <w:r w:rsidRPr="00A43778">
        <w:rPr>
          <w:rFonts w:ascii="Arial" w:hAnsi="Arial" w:cs="Arial"/>
          <w:sz w:val="24"/>
          <w:szCs w:val="24"/>
          <w:lang w:val="en-US"/>
        </w:rPr>
        <w:t>Burford</w:t>
      </w:r>
      <w:r w:rsidR="004867AC">
        <w:rPr>
          <w:rFonts w:ascii="Arial" w:hAnsi="Arial" w:cs="Arial"/>
          <w:sz w:val="24"/>
          <w:szCs w:val="24"/>
          <w:lang w:val="en-US"/>
        </w:rPr>
        <w:t xml:space="preserve"> D, </w:t>
      </w:r>
      <w:r w:rsidRPr="00A43778">
        <w:rPr>
          <w:rFonts w:ascii="Arial" w:hAnsi="Arial" w:cs="Arial"/>
          <w:sz w:val="24"/>
          <w:szCs w:val="24"/>
          <w:lang w:val="en-US"/>
        </w:rPr>
        <w:t>Morrison</w:t>
      </w:r>
      <w:r w:rsidR="004867AC">
        <w:rPr>
          <w:rFonts w:ascii="Arial" w:hAnsi="Arial" w:cs="Arial"/>
          <w:sz w:val="24"/>
          <w:szCs w:val="24"/>
          <w:lang w:val="en-US"/>
        </w:rPr>
        <w:t xml:space="preserve"> G</w:t>
      </w:r>
      <w:r w:rsidRPr="00A43778">
        <w:rPr>
          <w:rFonts w:ascii="Arial" w:hAnsi="Arial" w:cs="Arial"/>
          <w:sz w:val="24"/>
          <w:szCs w:val="24"/>
          <w:lang w:val="en-US"/>
        </w:rPr>
        <w:t xml:space="preserve">. Continuous hemofiltration in the control of neonatal hyperammonemia: a 10-year experience. </w:t>
      </w:r>
      <w:r w:rsidRPr="004867AC">
        <w:rPr>
          <w:rFonts w:ascii="Arial" w:hAnsi="Arial" w:cs="Arial"/>
          <w:i/>
          <w:sz w:val="24"/>
          <w:szCs w:val="24"/>
          <w:lang w:val="en-US"/>
        </w:rPr>
        <w:t>Pediatr Nephrol</w:t>
      </w:r>
      <w:r w:rsidR="004867AC">
        <w:rPr>
          <w:rFonts w:ascii="Arial" w:hAnsi="Arial" w:cs="Arial"/>
          <w:sz w:val="24"/>
          <w:szCs w:val="24"/>
          <w:lang w:val="en-US"/>
        </w:rPr>
        <w:t xml:space="preserve"> </w:t>
      </w:r>
      <w:r w:rsidRPr="00A43778">
        <w:rPr>
          <w:rFonts w:ascii="Arial" w:hAnsi="Arial" w:cs="Arial"/>
          <w:sz w:val="24"/>
          <w:szCs w:val="24"/>
          <w:lang w:val="en-US"/>
        </w:rPr>
        <w:t>2010</w:t>
      </w:r>
      <w:r w:rsidR="004867AC">
        <w:rPr>
          <w:rFonts w:ascii="Arial" w:hAnsi="Arial" w:cs="Arial"/>
          <w:sz w:val="24"/>
          <w:szCs w:val="24"/>
          <w:lang w:val="en-US"/>
        </w:rPr>
        <w:t>; 25:1725-30</w:t>
      </w:r>
    </w:p>
    <w:p w:rsidR="00535F24" w:rsidRPr="00A43778" w:rsidRDefault="004867AC" w:rsidP="006B2A06">
      <w:pPr>
        <w:spacing w:after="0" w:line="480" w:lineRule="auto"/>
        <w:jc w:val="both"/>
        <w:rPr>
          <w:rFonts w:ascii="Arial" w:hAnsi="Arial" w:cs="Arial"/>
          <w:sz w:val="24"/>
          <w:szCs w:val="24"/>
          <w:lang w:val="en-US"/>
        </w:rPr>
      </w:pPr>
      <w:r>
        <w:rPr>
          <w:rFonts w:ascii="Arial" w:hAnsi="Arial" w:cs="Arial"/>
          <w:sz w:val="24"/>
          <w:szCs w:val="24"/>
          <w:lang w:val="en-US"/>
        </w:rPr>
        <w:t xml:space="preserve">15. </w:t>
      </w:r>
      <w:r w:rsidR="001D40CB" w:rsidRPr="00A43778">
        <w:rPr>
          <w:rFonts w:ascii="Arial" w:hAnsi="Arial" w:cs="Arial"/>
          <w:sz w:val="24"/>
          <w:szCs w:val="24"/>
          <w:lang w:val="en-US"/>
        </w:rPr>
        <w:t>Thompson</w:t>
      </w:r>
      <w:r>
        <w:rPr>
          <w:rFonts w:ascii="Arial" w:hAnsi="Arial" w:cs="Arial"/>
          <w:sz w:val="24"/>
          <w:szCs w:val="24"/>
          <w:lang w:val="en-US"/>
        </w:rPr>
        <w:t xml:space="preserve"> GN, </w:t>
      </w:r>
      <w:r w:rsidR="001D40CB" w:rsidRPr="00A43778">
        <w:rPr>
          <w:rFonts w:ascii="Arial" w:hAnsi="Arial" w:cs="Arial"/>
          <w:sz w:val="24"/>
          <w:szCs w:val="24"/>
          <w:lang w:val="en-US"/>
        </w:rPr>
        <w:t>Butt</w:t>
      </w:r>
      <w:r>
        <w:rPr>
          <w:rFonts w:ascii="Arial" w:hAnsi="Arial" w:cs="Arial"/>
          <w:sz w:val="24"/>
          <w:szCs w:val="24"/>
          <w:lang w:val="en-US"/>
        </w:rPr>
        <w:t xml:space="preserve"> WW, </w:t>
      </w:r>
      <w:r w:rsidR="001D40CB" w:rsidRPr="00A43778">
        <w:rPr>
          <w:rFonts w:ascii="Arial" w:hAnsi="Arial" w:cs="Arial"/>
          <w:sz w:val="24"/>
          <w:szCs w:val="24"/>
          <w:lang w:val="en-US"/>
        </w:rPr>
        <w:t>Shann</w:t>
      </w:r>
      <w:r>
        <w:rPr>
          <w:rFonts w:ascii="Arial" w:hAnsi="Arial" w:cs="Arial"/>
          <w:sz w:val="24"/>
          <w:szCs w:val="24"/>
          <w:lang w:val="en-US"/>
        </w:rPr>
        <w:t xml:space="preserve"> FA, </w:t>
      </w:r>
      <w:r w:rsidR="001D40CB" w:rsidRPr="00A43778">
        <w:rPr>
          <w:rFonts w:ascii="Arial" w:hAnsi="Arial" w:cs="Arial"/>
          <w:sz w:val="24"/>
          <w:szCs w:val="24"/>
          <w:lang w:val="en-US"/>
        </w:rPr>
        <w:t>Kirby</w:t>
      </w:r>
      <w:r>
        <w:rPr>
          <w:rFonts w:ascii="Arial" w:hAnsi="Arial" w:cs="Arial"/>
          <w:sz w:val="24"/>
          <w:szCs w:val="24"/>
          <w:lang w:val="en-US"/>
        </w:rPr>
        <w:t xml:space="preserve"> DM, </w:t>
      </w:r>
      <w:r w:rsidR="001D40CB" w:rsidRPr="00A43778">
        <w:rPr>
          <w:rFonts w:ascii="Arial" w:hAnsi="Arial" w:cs="Arial"/>
          <w:sz w:val="24"/>
          <w:szCs w:val="24"/>
          <w:lang w:val="en-US"/>
        </w:rPr>
        <w:t>Henning</w:t>
      </w:r>
      <w:r>
        <w:rPr>
          <w:rFonts w:ascii="Arial" w:hAnsi="Arial" w:cs="Arial"/>
          <w:sz w:val="24"/>
          <w:szCs w:val="24"/>
          <w:lang w:val="en-US"/>
        </w:rPr>
        <w:t xml:space="preserve"> RD, </w:t>
      </w:r>
      <w:r w:rsidR="001D40CB" w:rsidRPr="00A43778">
        <w:rPr>
          <w:rFonts w:ascii="Arial" w:hAnsi="Arial" w:cs="Arial"/>
          <w:sz w:val="24"/>
          <w:szCs w:val="24"/>
          <w:lang w:val="en-US"/>
        </w:rPr>
        <w:t>Howells</w:t>
      </w:r>
      <w:r>
        <w:rPr>
          <w:rFonts w:ascii="Arial" w:hAnsi="Arial" w:cs="Arial"/>
          <w:sz w:val="24"/>
          <w:szCs w:val="24"/>
          <w:lang w:val="en-US"/>
        </w:rPr>
        <w:t xml:space="preserve"> DW</w:t>
      </w:r>
      <w:r w:rsidR="001D40CB" w:rsidRPr="00A43778">
        <w:rPr>
          <w:rFonts w:ascii="Arial" w:hAnsi="Arial" w:cs="Arial"/>
          <w:sz w:val="24"/>
          <w:szCs w:val="24"/>
          <w:lang w:val="en-US"/>
        </w:rPr>
        <w:t xml:space="preserve">, </w:t>
      </w:r>
      <w:r>
        <w:rPr>
          <w:rFonts w:ascii="Arial" w:hAnsi="Arial" w:cs="Arial"/>
          <w:sz w:val="24"/>
          <w:szCs w:val="24"/>
          <w:lang w:val="en-US"/>
        </w:rPr>
        <w:t>et al</w:t>
      </w:r>
      <w:r w:rsidR="001D40CB" w:rsidRPr="00A43778">
        <w:rPr>
          <w:rFonts w:ascii="Arial" w:hAnsi="Arial" w:cs="Arial"/>
          <w:sz w:val="24"/>
          <w:szCs w:val="24"/>
          <w:lang w:val="en-US"/>
        </w:rPr>
        <w:t xml:space="preserve">. Continuous venovenous hemofiltration </w:t>
      </w:r>
      <w:r w:rsidR="00DF119E">
        <w:rPr>
          <w:rFonts w:ascii="Arial" w:hAnsi="Arial" w:cs="Arial"/>
          <w:sz w:val="24"/>
          <w:szCs w:val="24"/>
          <w:lang w:val="en-US"/>
        </w:rPr>
        <w:t xml:space="preserve">in </w:t>
      </w:r>
      <w:r w:rsidR="001D40CB" w:rsidRPr="00A43778">
        <w:rPr>
          <w:rFonts w:ascii="Arial" w:hAnsi="Arial" w:cs="Arial"/>
          <w:sz w:val="24"/>
          <w:szCs w:val="24"/>
          <w:lang w:val="en-US"/>
        </w:rPr>
        <w:t>the management of acute decompensation i</w:t>
      </w:r>
      <w:r>
        <w:rPr>
          <w:rFonts w:ascii="Arial" w:hAnsi="Arial" w:cs="Arial"/>
          <w:sz w:val="24"/>
          <w:szCs w:val="24"/>
          <w:lang w:val="en-US"/>
        </w:rPr>
        <w:t xml:space="preserve">n inborn errors of metabolism. </w:t>
      </w:r>
      <w:r>
        <w:rPr>
          <w:rFonts w:ascii="Arial" w:hAnsi="Arial" w:cs="Arial"/>
          <w:i/>
          <w:sz w:val="24"/>
          <w:szCs w:val="24"/>
          <w:lang w:val="en-US"/>
        </w:rPr>
        <w:t>J P</w:t>
      </w:r>
      <w:r w:rsidRPr="004867AC">
        <w:rPr>
          <w:rFonts w:ascii="Arial" w:hAnsi="Arial" w:cs="Arial"/>
          <w:i/>
          <w:sz w:val="24"/>
          <w:szCs w:val="24"/>
          <w:lang w:val="en-US"/>
        </w:rPr>
        <w:t>ediatr</w:t>
      </w:r>
      <w:r>
        <w:rPr>
          <w:rFonts w:ascii="Arial" w:hAnsi="Arial" w:cs="Arial"/>
          <w:sz w:val="24"/>
          <w:szCs w:val="24"/>
          <w:lang w:val="en-US"/>
        </w:rPr>
        <w:t xml:space="preserve"> 1991;</w:t>
      </w:r>
      <w:r w:rsidR="006222C4">
        <w:rPr>
          <w:rFonts w:ascii="Arial" w:hAnsi="Arial" w:cs="Arial"/>
          <w:sz w:val="24"/>
          <w:szCs w:val="24"/>
          <w:lang w:val="en-US"/>
        </w:rPr>
        <w:t xml:space="preserve"> </w:t>
      </w:r>
      <w:r>
        <w:rPr>
          <w:rFonts w:ascii="Arial" w:hAnsi="Arial" w:cs="Arial"/>
          <w:sz w:val="24"/>
          <w:szCs w:val="24"/>
          <w:lang w:val="en-US"/>
        </w:rPr>
        <w:t>118:879-84</w:t>
      </w:r>
    </w:p>
    <w:p w:rsidR="00EA6AC9" w:rsidRPr="00A43778" w:rsidRDefault="0069577E" w:rsidP="006B2A06">
      <w:pPr>
        <w:spacing w:after="0" w:line="480" w:lineRule="auto"/>
        <w:jc w:val="both"/>
        <w:rPr>
          <w:rFonts w:ascii="Arial" w:hAnsi="Arial" w:cs="Arial"/>
          <w:sz w:val="24"/>
          <w:szCs w:val="24"/>
          <w:lang w:val="en-US"/>
        </w:rPr>
      </w:pPr>
      <w:r w:rsidRPr="00A43778">
        <w:rPr>
          <w:rFonts w:ascii="Arial" w:hAnsi="Arial" w:cs="Arial"/>
          <w:sz w:val="24"/>
          <w:szCs w:val="24"/>
          <w:lang w:val="en-US"/>
        </w:rPr>
        <w:t>16</w:t>
      </w:r>
      <w:r w:rsidR="004867AC">
        <w:rPr>
          <w:rFonts w:ascii="Arial" w:hAnsi="Arial" w:cs="Arial"/>
          <w:sz w:val="24"/>
          <w:szCs w:val="24"/>
          <w:lang w:val="en-US"/>
        </w:rPr>
        <w:t xml:space="preserve">. </w:t>
      </w:r>
      <w:r w:rsidR="00EA6AC9" w:rsidRPr="00A43778">
        <w:rPr>
          <w:rFonts w:ascii="Arial" w:hAnsi="Arial" w:cs="Arial"/>
          <w:sz w:val="24"/>
          <w:szCs w:val="24"/>
          <w:lang w:val="en-US"/>
        </w:rPr>
        <w:t>Carcillo</w:t>
      </w:r>
      <w:r w:rsidR="004867AC">
        <w:rPr>
          <w:rFonts w:ascii="Arial" w:hAnsi="Arial" w:cs="Arial"/>
          <w:sz w:val="24"/>
          <w:szCs w:val="24"/>
          <w:lang w:val="en-US"/>
        </w:rPr>
        <w:t xml:space="preserve"> JA</w:t>
      </w:r>
      <w:r w:rsidR="00EA6AC9" w:rsidRPr="00A43778">
        <w:rPr>
          <w:rFonts w:ascii="Arial" w:hAnsi="Arial" w:cs="Arial"/>
          <w:sz w:val="24"/>
          <w:szCs w:val="24"/>
          <w:lang w:val="en-US"/>
        </w:rPr>
        <w:t xml:space="preserve">. Multiple Organ System Extracorporeal Support in Critically Ill Children. </w:t>
      </w:r>
      <w:r w:rsidR="00EA6AC9" w:rsidRPr="004867AC">
        <w:rPr>
          <w:rFonts w:ascii="Arial" w:hAnsi="Arial" w:cs="Arial"/>
          <w:i/>
          <w:sz w:val="24"/>
          <w:szCs w:val="24"/>
          <w:lang w:val="en-US"/>
        </w:rPr>
        <w:t>Pediatr Clin N Am</w:t>
      </w:r>
      <w:r w:rsidR="004867AC">
        <w:rPr>
          <w:rFonts w:ascii="Arial" w:hAnsi="Arial" w:cs="Arial"/>
          <w:sz w:val="24"/>
          <w:szCs w:val="24"/>
          <w:lang w:val="en-US"/>
        </w:rPr>
        <w:t xml:space="preserve"> 2008; 55: 617-</w:t>
      </w:r>
      <w:r w:rsidR="00EA6AC9" w:rsidRPr="00A43778">
        <w:rPr>
          <w:rFonts w:ascii="Arial" w:hAnsi="Arial" w:cs="Arial"/>
          <w:sz w:val="24"/>
          <w:szCs w:val="24"/>
          <w:lang w:val="en-US"/>
        </w:rPr>
        <w:t>46</w:t>
      </w:r>
    </w:p>
    <w:p w:rsidR="00EA6AC9" w:rsidRPr="00F62338" w:rsidRDefault="0069577E" w:rsidP="006B2A06">
      <w:pPr>
        <w:spacing w:after="0" w:line="480" w:lineRule="auto"/>
        <w:jc w:val="both"/>
        <w:rPr>
          <w:rFonts w:ascii="Arial" w:hAnsi="Arial" w:cs="Arial"/>
          <w:sz w:val="24"/>
          <w:szCs w:val="24"/>
        </w:rPr>
      </w:pPr>
      <w:r w:rsidRPr="00A43778">
        <w:rPr>
          <w:rFonts w:ascii="Arial" w:hAnsi="Arial" w:cs="Arial"/>
          <w:sz w:val="24"/>
          <w:szCs w:val="24"/>
          <w:lang w:val="en-US"/>
        </w:rPr>
        <w:t>17</w:t>
      </w:r>
      <w:r w:rsidR="00EA6AC9" w:rsidRPr="00A43778">
        <w:rPr>
          <w:rFonts w:ascii="Arial" w:hAnsi="Arial" w:cs="Arial"/>
          <w:sz w:val="24"/>
          <w:szCs w:val="24"/>
          <w:lang w:val="en-US"/>
        </w:rPr>
        <w:t xml:space="preserve">. Oudemans-van Straaten HM. Citrate for continuous renal replacement therapy: safer, better and cheaper. </w:t>
      </w:r>
      <w:r w:rsidR="00EA6AC9" w:rsidRPr="00F62338">
        <w:rPr>
          <w:rFonts w:ascii="Arial" w:hAnsi="Arial" w:cs="Arial"/>
          <w:i/>
          <w:sz w:val="24"/>
          <w:szCs w:val="24"/>
        </w:rPr>
        <w:t>Crit Care</w:t>
      </w:r>
      <w:r w:rsidR="00F62338" w:rsidRPr="00F62338">
        <w:rPr>
          <w:rFonts w:ascii="Arial" w:hAnsi="Arial" w:cs="Arial"/>
          <w:sz w:val="24"/>
          <w:szCs w:val="24"/>
        </w:rPr>
        <w:t>. 2014; 18:661</w:t>
      </w:r>
    </w:p>
    <w:p w:rsidR="001D40CB" w:rsidRPr="00A43778" w:rsidRDefault="00F62338" w:rsidP="006B2A06">
      <w:pPr>
        <w:spacing w:after="0" w:line="480" w:lineRule="auto"/>
        <w:jc w:val="both"/>
        <w:rPr>
          <w:rFonts w:ascii="Arial" w:hAnsi="Arial" w:cs="Arial"/>
          <w:sz w:val="24"/>
          <w:szCs w:val="24"/>
        </w:rPr>
      </w:pPr>
      <w:r>
        <w:rPr>
          <w:rFonts w:ascii="Arial" w:hAnsi="Arial" w:cs="Arial"/>
          <w:sz w:val="24"/>
          <w:szCs w:val="24"/>
        </w:rPr>
        <w:t>18. C</w:t>
      </w:r>
      <w:r w:rsidRPr="00A43778">
        <w:rPr>
          <w:rFonts w:ascii="Arial" w:hAnsi="Arial" w:cs="Arial"/>
          <w:sz w:val="24"/>
          <w:szCs w:val="24"/>
        </w:rPr>
        <w:t>abral</w:t>
      </w:r>
      <w:r>
        <w:rPr>
          <w:rFonts w:ascii="Arial" w:hAnsi="Arial" w:cs="Arial"/>
          <w:sz w:val="24"/>
          <w:szCs w:val="24"/>
        </w:rPr>
        <w:t xml:space="preserve"> A, P</w:t>
      </w:r>
      <w:r w:rsidRPr="00A43778">
        <w:rPr>
          <w:rFonts w:ascii="Arial" w:hAnsi="Arial" w:cs="Arial"/>
          <w:sz w:val="24"/>
          <w:szCs w:val="24"/>
        </w:rPr>
        <w:t>ortela</w:t>
      </w:r>
      <w:r>
        <w:rPr>
          <w:rFonts w:ascii="Arial" w:hAnsi="Arial" w:cs="Arial"/>
          <w:sz w:val="24"/>
          <w:szCs w:val="24"/>
        </w:rPr>
        <w:t xml:space="preserve"> R, T</w:t>
      </w:r>
      <w:r w:rsidRPr="00A43778">
        <w:rPr>
          <w:rFonts w:ascii="Arial" w:hAnsi="Arial" w:cs="Arial"/>
          <w:sz w:val="24"/>
          <w:szCs w:val="24"/>
        </w:rPr>
        <w:t>asso</w:t>
      </w:r>
      <w:r>
        <w:rPr>
          <w:rFonts w:ascii="Arial" w:hAnsi="Arial" w:cs="Arial"/>
          <w:sz w:val="24"/>
          <w:szCs w:val="24"/>
        </w:rPr>
        <w:t xml:space="preserve"> T, E</w:t>
      </w:r>
      <w:r w:rsidRPr="00A43778">
        <w:rPr>
          <w:rFonts w:ascii="Arial" w:hAnsi="Arial" w:cs="Arial"/>
          <w:sz w:val="24"/>
          <w:szCs w:val="24"/>
        </w:rPr>
        <w:t>usébio</w:t>
      </w:r>
      <w:r>
        <w:rPr>
          <w:rFonts w:ascii="Arial" w:hAnsi="Arial" w:cs="Arial"/>
          <w:sz w:val="24"/>
          <w:szCs w:val="24"/>
        </w:rPr>
        <w:t xml:space="preserve"> F, Tavares de A</w:t>
      </w:r>
      <w:r w:rsidRPr="00A43778">
        <w:rPr>
          <w:rFonts w:ascii="Arial" w:hAnsi="Arial" w:cs="Arial"/>
          <w:sz w:val="24"/>
          <w:szCs w:val="24"/>
        </w:rPr>
        <w:t>lmeida</w:t>
      </w:r>
      <w:r>
        <w:rPr>
          <w:rFonts w:ascii="Arial" w:hAnsi="Arial" w:cs="Arial"/>
          <w:sz w:val="24"/>
          <w:szCs w:val="24"/>
        </w:rPr>
        <w:t xml:space="preserve"> I, S</w:t>
      </w:r>
      <w:r w:rsidRPr="00A43778">
        <w:rPr>
          <w:rFonts w:ascii="Arial" w:hAnsi="Arial" w:cs="Arial"/>
          <w:sz w:val="24"/>
          <w:szCs w:val="24"/>
        </w:rPr>
        <w:t>ilveira</w:t>
      </w:r>
      <w:r>
        <w:rPr>
          <w:rFonts w:ascii="Arial" w:hAnsi="Arial" w:cs="Arial"/>
          <w:sz w:val="24"/>
          <w:szCs w:val="24"/>
        </w:rPr>
        <w:t xml:space="preserve"> C</w:t>
      </w:r>
      <w:r w:rsidR="001D40CB" w:rsidRPr="00A43778">
        <w:rPr>
          <w:rFonts w:ascii="Arial" w:hAnsi="Arial" w:cs="Arial"/>
          <w:sz w:val="24"/>
          <w:szCs w:val="24"/>
        </w:rPr>
        <w:t>. Doenças dos aminoácidos d</w:t>
      </w:r>
      <w:r>
        <w:rPr>
          <w:rFonts w:ascii="Arial" w:hAnsi="Arial" w:cs="Arial"/>
          <w:sz w:val="24"/>
          <w:szCs w:val="24"/>
        </w:rPr>
        <w:t>e cadeia ramificada. Acta Med Port 1998; 11: 659-</w:t>
      </w:r>
      <w:r w:rsidR="001D40CB" w:rsidRPr="00A43778">
        <w:rPr>
          <w:rFonts w:ascii="Arial" w:hAnsi="Arial" w:cs="Arial"/>
          <w:sz w:val="24"/>
          <w:szCs w:val="24"/>
        </w:rPr>
        <w:t>65</w:t>
      </w:r>
    </w:p>
    <w:p w:rsidR="001D40CB" w:rsidRPr="00F62338" w:rsidRDefault="001D40CB" w:rsidP="006B2A06">
      <w:pPr>
        <w:jc w:val="both"/>
        <w:rPr>
          <w:sz w:val="28"/>
        </w:rPr>
      </w:pPr>
    </w:p>
    <w:p w:rsidR="00EA6AC9" w:rsidRPr="00F62338" w:rsidRDefault="00EA6AC9" w:rsidP="006B2A06">
      <w:pPr>
        <w:jc w:val="both"/>
        <w:rPr>
          <w:sz w:val="28"/>
        </w:rPr>
      </w:pPr>
    </w:p>
    <w:p w:rsidR="006B2AF3" w:rsidRPr="00F62338" w:rsidRDefault="006B2AF3" w:rsidP="006B2A06">
      <w:pPr>
        <w:jc w:val="both"/>
        <w:rPr>
          <w:sz w:val="28"/>
        </w:rPr>
      </w:pPr>
    </w:p>
    <w:p w:rsidR="00D472CC" w:rsidRDefault="00D472CC" w:rsidP="006B2A06">
      <w:pPr>
        <w:jc w:val="both"/>
        <w:rPr>
          <w:sz w:val="28"/>
        </w:rPr>
      </w:pPr>
    </w:p>
    <w:p w:rsidR="00D472CC" w:rsidRDefault="00D472CC" w:rsidP="006B2A06">
      <w:pPr>
        <w:jc w:val="both"/>
        <w:rPr>
          <w:sz w:val="28"/>
        </w:rPr>
      </w:pPr>
      <w:r>
        <w:rPr>
          <w:sz w:val="28"/>
        </w:rPr>
        <w:br w:type="page"/>
      </w:r>
    </w:p>
    <w:p w:rsidR="00FE390F" w:rsidRDefault="00FE390F" w:rsidP="006B2A06">
      <w:pPr>
        <w:spacing w:after="0" w:line="480" w:lineRule="auto"/>
        <w:jc w:val="both"/>
        <w:rPr>
          <w:rFonts w:ascii="Arial" w:hAnsi="Arial" w:cs="Arial"/>
          <w:sz w:val="24"/>
        </w:rPr>
        <w:sectPr w:rsidR="00FE390F" w:rsidSect="00A43778">
          <w:footerReference w:type="default" r:id="rId8"/>
          <w:pgSz w:w="11906" w:h="16838"/>
          <w:pgMar w:top="1418" w:right="1418" w:bottom="1418" w:left="1418" w:header="709" w:footer="709" w:gutter="0"/>
          <w:cols w:space="708"/>
          <w:docGrid w:linePitch="360"/>
        </w:sectPr>
      </w:pPr>
    </w:p>
    <w:p w:rsidR="00C64C0C" w:rsidRDefault="00C64C0C" w:rsidP="006B2A06">
      <w:pPr>
        <w:spacing w:after="0" w:line="480" w:lineRule="auto"/>
        <w:jc w:val="both"/>
        <w:rPr>
          <w:rFonts w:ascii="Arial" w:hAnsi="Arial" w:cs="Arial"/>
          <w:sz w:val="24"/>
        </w:rPr>
      </w:pPr>
      <w:r w:rsidRPr="00C64C0C">
        <w:rPr>
          <w:rFonts w:ascii="Arial" w:hAnsi="Arial" w:cs="Arial"/>
          <w:sz w:val="24"/>
        </w:rPr>
        <w:lastRenderedPageBreak/>
        <w:t>Tabela 1. Cara</w:t>
      </w:r>
      <w:r w:rsidR="002D2C44">
        <w:rPr>
          <w:rFonts w:ascii="Arial" w:hAnsi="Arial" w:cs="Arial"/>
          <w:sz w:val="24"/>
        </w:rPr>
        <w:t>c</w:t>
      </w:r>
      <w:r w:rsidRPr="00C64C0C">
        <w:rPr>
          <w:rFonts w:ascii="Arial" w:hAnsi="Arial" w:cs="Arial"/>
          <w:sz w:val="24"/>
        </w:rPr>
        <w:t>terização da população e da técnica aplicada</w:t>
      </w:r>
    </w:p>
    <w:tbl>
      <w:tblPr>
        <w:tblStyle w:val="TabelacomGrelha1Clara1"/>
        <w:tblW w:w="0" w:type="auto"/>
        <w:tblLook w:val="04A0" w:firstRow="1" w:lastRow="0" w:firstColumn="1" w:lastColumn="0" w:noHBand="0" w:noVBand="1"/>
      </w:tblPr>
      <w:tblGrid>
        <w:gridCol w:w="768"/>
        <w:gridCol w:w="483"/>
        <w:gridCol w:w="1341"/>
        <w:gridCol w:w="795"/>
        <w:gridCol w:w="1877"/>
        <w:gridCol w:w="1557"/>
        <w:gridCol w:w="1164"/>
        <w:gridCol w:w="816"/>
        <w:gridCol w:w="1882"/>
        <w:gridCol w:w="1708"/>
        <w:gridCol w:w="750"/>
        <w:gridCol w:w="1077"/>
      </w:tblGrid>
      <w:tr w:rsidR="00296399" w:rsidRPr="0005777E" w:rsidTr="00ED32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single" w:sz="12" w:space="0" w:color="auto"/>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Doentes</w:t>
            </w:r>
            <w:r>
              <w:rPr>
                <w:rFonts w:ascii="Arial" w:hAnsi="Arial" w:cs="Arial"/>
                <w:sz w:val="12"/>
                <w:szCs w:val="12"/>
              </w:rPr>
              <w:t xml:space="preserve"> (</w:t>
            </w:r>
            <w:r w:rsidRPr="00CC0BF4">
              <w:rPr>
                <w:rFonts w:ascii="Arial" w:hAnsi="Arial" w:cs="Arial"/>
                <w:i/>
                <w:sz w:val="12"/>
                <w:szCs w:val="12"/>
              </w:rPr>
              <w:t>n</w:t>
            </w:r>
            <w:r>
              <w:rPr>
                <w:rFonts w:ascii="Arial" w:hAnsi="Arial" w:cs="Arial"/>
                <w:sz w:val="12"/>
                <w:szCs w:val="12"/>
              </w:rPr>
              <w:t>)</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Pr>
                <w:rFonts w:ascii="Arial" w:hAnsi="Arial" w:cs="Arial"/>
                <w:sz w:val="12"/>
                <w:szCs w:val="12"/>
              </w:rPr>
              <w:t>Ano</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Doença metabólica</w:t>
            </w:r>
          </w:p>
        </w:tc>
        <w:tc>
          <w:tcPr>
            <w:tcW w:w="795" w:type="dxa"/>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Idade na admissão</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Indicação para iniciar HDFVVC</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Tempo decorrido até início da HDFVVC (h)</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Duração de cada sessão (h)</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Metabolito</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Valor do metabolito antes do início da técnica (</w:t>
            </w:r>
            <w:r w:rsidRPr="0005777E">
              <w:rPr>
                <w:rFonts w:ascii="Arial" w:hAnsi="Arial" w:cs="Arial"/>
                <w:bCs w:val="0"/>
                <w:sz w:val="12"/>
                <w:szCs w:val="12"/>
                <w:lang w:val="en-US"/>
              </w:rPr>
              <w:t>μ</w:t>
            </w:r>
            <w:r w:rsidRPr="0005777E">
              <w:rPr>
                <w:rFonts w:ascii="Arial" w:hAnsi="Arial" w:cs="Arial"/>
                <w:bCs w:val="0"/>
                <w:sz w:val="12"/>
                <w:szCs w:val="12"/>
              </w:rPr>
              <w:t>mol/L</w:t>
            </w:r>
            <w:r w:rsidRPr="0005777E">
              <w:rPr>
                <w:rFonts w:ascii="Arial" w:hAnsi="Arial" w:cs="Arial"/>
                <w:sz w:val="12"/>
                <w:szCs w:val="12"/>
              </w:rPr>
              <w:t>)</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Valor do metabolito no final da técnica (</w:t>
            </w:r>
            <w:r w:rsidRPr="0005777E">
              <w:rPr>
                <w:rFonts w:ascii="Arial" w:hAnsi="Arial" w:cs="Arial"/>
                <w:bCs w:val="0"/>
                <w:sz w:val="12"/>
                <w:szCs w:val="12"/>
                <w:lang w:val="en-US"/>
              </w:rPr>
              <w:t>μ</w:t>
            </w:r>
            <w:r w:rsidRPr="0005777E">
              <w:rPr>
                <w:rFonts w:ascii="Arial" w:hAnsi="Arial" w:cs="Arial"/>
                <w:bCs w:val="0"/>
                <w:sz w:val="12"/>
                <w:szCs w:val="12"/>
              </w:rPr>
              <w:t>mol/L</w:t>
            </w:r>
            <w:r w:rsidRPr="0005777E">
              <w:rPr>
                <w:rFonts w:ascii="Arial" w:hAnsi="Arial" w:cs="Arial"/>
                <w:sz w:val="12"/>
                <w:szCs w:val="12"/>
              </w:rPr>
              <w:t>)</w:t>
            </w:r>
          </w:p>
        </w:tc>
        <w:tc>
          <w:tcPr>
            <w:tcW w:w="0" w:type="auto"/>
            <w:tcBorders>
              <w:top w:val="single" w:sz="12" w:space="0" w:color="auto"/>
              <w:left w:val="nil"/>
              <w:right w:val="nil"/>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Evolução</w:t>
            </w:r>
          </w:p>
        </w:tc>
        <w:tc>
          <w:tcPr>
            <w:tcW w:w="0" w:type="auto"/>
            <w:tcBorders>
              <w:top w:val="single" w:sz="12" w:space="0" w:color="auto"/>
              <w:left w:val="nil"/>
              <w:right w:val="single" w:sz="12" w:space="0" w:color="auto"/>
            </w:tcBorders>
            <w:vAlign w:val="center"/>
          </w:tcPr>
          <w:p w:rsidR="00D21C01" w:rsidRPr="0005777E" w:rsidRDefault="00D21C01" w:rsidP="00ED322A">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Complicações</w:t>
            </w:r>
            <w:r w:rsidR="004B33C1">
              <w:rPr>
                <w:rFonts w:ascii="Arial" w:hAnsi="Arial" w:cs="Arial"/>
                <w:sz w:val="12"/>
                <w:szCs w:val="12"/>
              </w:rPr>
              <w:t>*</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top w:val="single" w:sz="12" w:space="0" w:color="666666" w:themeColor="text1" w:themeTint="99"/>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1</w:t>
            </w:r>
          </w:p>
        </w:tc>
        <w:tc>
          <w:tcPr>
            <w:tcW w:w="0" w:type="auto"/>
            <w:tcBorders>
              <w:top w:val="single" w:sz="12" w:space="0" w:color="666666" w:themeColor="text1" w:themeTint="99"/>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2006</w:t>
            </w:r>
          </w:p>
        </w:tc>
        <w:tc>
          <w:tcPr>
            <w:tcW w:w="0" w:type="auto"/>
            <w:tcBorders>
              <w:top w:val="single" w:sz="12" w:space="0" w:color="666666" w:themeColor="text1" w:themeTint="99"/>
              <w:left w:val="nil"/>
              <w:right w:val="nil"/>
            </w:tcBorders>
            <w:vAlign w:val="center"/>
          </w:tcPr>
          <w:p w:rsidR="00D21C01" w:rsidRPr="0005777E" w:rsidRDefault="006222C4"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Acidúria a</w:t>
            </w:r>
            <w:r w:rsidR="006A2673">
              <w:rPr>
                <w:rFonts w:ascii="Arial" w:hAnsi="Arial" w:cs="Arial"/>
                <w:color w:val="000000"/>
                <w:sz w:val="12"/>
                <w:szCs w:val="12"/>
              </w:rPr>
              <w:t>rginino</w:t>
            </w:r>
            <w:r w:rsidR="00D21C01" w:rsidRPr="0005777E">
              <w:rPr>
                <w:rFonts w:ascii="Arial" w:hAnsi="Arial" w:cs="Arial"/>
                <w:color w:val="000000"/>
                <w:sz w:val="12"/>
                <w:szCs w:val="12"/>
              </w:rPr>
              <w:t>succínica</w:t>
            </w:r>
          </w:p>
        </w:tc>
        <w:tc>
          <w:tcPr>
            <w:tcW w:w="795" w:type="dxa"/>
            <w:tcBorders>
              <w:top w:val="single" w:sz="12" w:space="0" w:color="666666" w:themeColor="text1" w:themeTint="99"/>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5 d</w:t>
            </w:r>
          </w:p>
        </w:tc>
        <w:tc>
          <w:tcPr>
            <w:tcW w:w="0" w:type="auto"/>
            <w:tcBorders>
              <w:top w:val="single" w:sz="12" w:space="0" w:color="666666" w:themeColor="text1" w:themeTint="99"/>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Coma</w:t>
            </w:r>
          </w:p>
        </w:tc>
        <w:tc>
          <w:tcPr>
            <w:tcW w:w="0" w:type="auto"/>
            <w:tcBorders>
              <w:top w:val="single" w:sz="12" w:space="0" w:color="666666" w:themeColor="text1" w:themeTint="99"/>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7</w:t>
            </w:r>
          </w:p>
        </w:tc>
        <w:tc>
          <w:tcPr>
            <w:tcW w:w="0" w:type="auto"/>
            <w:tcBorders>
              <w:top w:val="single" w:sz="12" w:space="0" w:color="666666" w:themeColor="text1" w:themeTint="99"/>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16</w:t>
            </w:r>
          </w:p>
        </w:tc>
        <w:tc>
          <w:tcPr>
            <w:tcW w:w="0" w:type="auto"/>
            <w:vMerge w:val="restart"/>
            <w:tcBorders>
              <w:top w:val="single" w:sz="12" w:space="0" w:color="666666" w:themeColor="text1" w:themeTint="99"/>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Amónia</w:t>
            </w:r>
          </w:p>
        </w:tc>
        <w:tc>
          <w:tcPr>
            <w:tcW w:w="0" w:type="auto"/>
            <w:tcBorders>
              <w:top w:val="single" w:sz="12" w:space="0" w:color="666666" w:themeColor="text1" w:themeTint="99"/>
              <w:left w:val="nil"/>
              <w:right w:val="nil"/>
            </w:tcBorders>
            <w:vAlign w:val="center"/>
          </w:tcPr>
          <w:p w:rsidR="00D21C01" w:rsidRPr="0005777E" w:rsidRDefault="007B45C3"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Pr>
                <w:rFonts w:ascii="Arial" w:hAnsi="Arial" w:cs="Arial"/>
                <w:sz w:val="12"/>
                <w:szCs w:val="12"/>
              </w:rPr>
              <w:t>1192</w:t>
            </w:r>
          </w:p>
        </w:tc>
        <w:tc>
          <w:tcPr>
            <w:tcW w:w="0" w:type="auto"/>
            <w:tcBorders>
              <w:top w:val="single" w:sz="12" w:space="0" w:color="666666" w:themeColor="text1" w:themeTint="99"/>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30</w:t>
            </w:r>
          </w:p>
        </w:tc>
        <w:tc>
          <w:tcPr>
            <w:tcW w:w="0" w:type="auto"/>
            <w:tcBorders>
              <w:top w:val="single" w:sz="12" w:space="0" w:color="666666" w:themeColor="text1" w:themeTint="99"/>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top w:val="single" w:sz="12" w:space="0" w:color="666666" w:themeColor="text1" w:themeTint="99"/>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Pr>
                <w:rFonts w:ascii="Arial" w:hAnsi="Arial" w:cs="Arial"/>
                <w:sz w:val="12"/>
                <w:szCs w:val="12"/>
              </w:rPr>
              <w:t>2</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2009</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Citopatia mitocondrial</w:t>
            </w: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 d</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Convulsões, coma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72</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4758</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505</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Óbito</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1, 2</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Pr>
                <w:rFonts w:ascii="Arial" w:hAnsi="Arial" w:cs="Arial"/>
                <w:sz w:val="12"/>
                <w:szCs w:val="12"/>
              </w:rPr>
              <w:t>3</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2012</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Citrulinemia</w:t>
            </w: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 d</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Convulsões</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5</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1994</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w:t>
            </w:r>
            <w:r>
              <w:rPr>
                <w:rFonts w:ascii="Arial" w:hAnsi="Arial" w:cs="Arial"/>
                <w:color w:val="000000"/>
                <w:sz w:val="12"/>
                <w:szCs w:val="12"/>
              </w:rPr>
              <w:t xml:space="preserve"> </w:t>
            </w:r>
            <w:r w:rsidR="00BA1CEE" w:rsidRPr="00BA1CEE">
              <w:rPr>
                <w:rFonts w:ascii="Arial" w:hAnsi="Arial" w:cs="Arial"/>
                <w:sz w:val="12"/>
                <w:szCs w:val="12"/>
                <w:vertAlign w:val="superscript"/>
              </w:rPr>
              <w:t>‡</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Óbito</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Pr>
                <w:rFonts w:ascii="Arial" w:hAnsi="Arial" w:cs="Arial"/>
                <w:sz w:val="12"/>
                <w:szCs w:val="12"/>
              </w:rPr>
              <w:t>4</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2012</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i/>
                <w:color w:val="000000"/>
                <w:sz w:val="12"/>
                <w:szCs w:val="12"/>
              </w:rPr>
            </w:pPr>
            <w:r>
              <w:rPr>
                <w:rFonts w:ascii="Arial" w:hAnsi="Arial" w:cs="Arial"/>
                <w:i/>
                <w:color w:val="000000"/>
                <w:sz w:val="12"/>
                <w:szCs w:val="12"/>
              </w:rPr>
              <w:t>Hiperamoni</w:t>
            </w:r>
            <w:r w:rsidRPr="0005777E">
              <w:rPr>
                <w:rFonts w:ascii="Arial" w:hAnsi="Arial" w:cs="Arial"/>
                <w:i/>
                <w:color w:val="000000"/>
                <w:sz w:val="12"/>
                <w:szCs w:val="12"/>
              </w:rPr>
              <w:t>emia</w:t>
            </w:r>
            <w:r w:rsidR="00BA1CEE" w:rsidRPr="00BA1CEE">
              <w:rPr>
                <w:rFonts w:ascii="Arial" w:hAnsi="Arial" w:cs="Arial"/>
                <w:color w:val="000000"/>
                <w:sz w:val="12"/>
                <w:szCs w:val="12"/>
                <w:vertAlign w:val="superscript"/>
              </w:rPr>
              <w:t>†</w:t>
            </w: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4 d</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Coma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48</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1675</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350</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Óbito</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Pr>
                <w:rFonts w:ascii="Arial" w:hAnsi="Arial" w:cs="Arial"/>
                <w:sz w:val="12"/>
                <w:szCs w:val="12"/>
              </w:rPr>
              <w:t>5</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2013</w:t>
            </w:r>
          </w:p>
        </w:tc>
        <w:tc>
          <w:tcPr>
            <w:tcW w:w="0" w:type="auto"/>
            <w:tcBorders>
              <w:left w:val="nil"/>
              <w:right w:val="nil"/>
            </w:tcBorders>
            <w:vAlign w:val="center"/>
          </w:tcPr>
          <w:p w:rsidR="00D21C01" w:rsidRPr="0005777E" w:rsidRDefault="006A2673"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Acidúria metil</w:t>
            </w:r>
            <w:r w:rsidR="00D21C01" w:rsidRPr="0005777E">
              <w:rPr>
                <w:rFonts w:ascii="Arial" w:hAnsi="Arial" w:cs="Arial"/>
                <w:color w:val="000000"/>
                <w:sz w:val="12"/>
                <w:szCs w:val="12"/>
              </w:rPr>
              <w:t>malónica</w:t>
            </w: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5 d</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Coma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15</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19</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984</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159</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Óbito</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6</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2008</w:t>
            </w:r>
          </w:p>
        </w:tc>
        <w:tc>
          <w:tcPr>
            <w:tcW w:w="0" w:type="auto"/>
            <w:vMerge w:val="restart"/>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Leucinose</w:t>
            </w: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9 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Vómitos, desidratação, prostração e discurso arrastado</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11</w:t>
            </w:r>
          </w:p>
        </w:tc>
        <w:tc>
          <w:tcPr>
            <w:tcW w:w="0" w:type="auto"/>
            <w:vMerge w:val="restart"/>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Leucina</w:t>
            </w:r>
          </w:p>
        </w:tc>
        <w:tc>
          <w:tcPr>
            <w:tcW w:w="0" w:type="auto"/>
            <w:tcBorders>
              <w:left w:val="nil"/>
              <w:right w:val="nil"/>
            </w:tcBorders>
            <w:vAlign w:val="center"/>
          </w:tcPr>
          <w:p w:rsidR="00D21C01" w:rsidRPr="0005777E" w:rsidRDefault="00D21C01" w:rsidP="00BA1CEE">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Pr>
                <w:rFonts w:ascii="Arial" w:hAnsi="Arial" w:cs="Arial"/>
                <w:sz w:val="12"/>
                <w:szCs w:val="12"/>
              </w:rPr>
              <w:t xml:space="preserve">- </w:t>
            </w:r>
            <w:r w:rsidR="00BA1CEE" w:rsidRPr="00BA1CEE">
              <w:rPr>
                <w:rFonts w:ascii="Arial" w:hAnsi="Arial" w:cs="Arial"/>
                <w:sz w:val="12"/>
                <w:szCs w:val="12"/>
                <w:vertAlign w:val="superscript"/>
              </w:rPr>
              <w:t>‡</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w:t>
            </w:r>
            <w:r>
              <w:rPr>
                <w:rFonts w:ascii="Arial" w:hAnsi="Arial" w:cs="Arial"/>
                <w:color w:val="000000"/>
                <w:sz w:val="12"/>
                <w:szCs w:val="12"/>
              </w:rPr>
              <w:t xml:space="preserve"> </w:t>
            </w:r>
            <w:r w:rsidR="00BA1CEE" w:rsidRPr="00BA1CEE">
              <w:rPr>
                <w:rFonts w:ascii="Arial" w:hAnsi="Arial" w:cs="Arial"/>
                <w:sz w:val="12"/>
                <w:szCs w:val="12"/>
                <w:vertAlign w:val="superscript"/>
              </w:rPr>
              <w:t>‡</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Óbito</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7</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2009</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16 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Discurso incoerente, disartria, ataxia e dismetria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21</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26</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1410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365</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2</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vMerge w:val="restart"/>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8</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2009</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14 d</w:t>
            </w:r>
          </w:p>
        </w:tc>
        <w:tc>
          <w:tcPr>
            <w:tcW w:w="0" w:type="auto"/>
            <w:tcBorders>
              <w:left w:val="nil"/>
              <w:right w:val="nil"/>
            </w:tcBorders>
            <w:vAlign w:val="center"/>
          </w:tcPr>
          <w:p w:rsidR="00D21C01" w:rsidRPr="0005777E" w:rsidRDefault="006A2673"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Prostração, hipertensão intracraniana,</w:t>
            </w:r>
            <w:r w:rsidR="00D21C01" w:rsidRPr="0005777E">
              <w:rPr>
                <w:rFonts w:ascii="Arial" w:hAnsi="Arial" w:cs="Arial"/>
                <w:color w:val="000000"/>
                <w:sz w:val="12"/>
                <w:szCs w:val="12"/>
              </w:rPr>
              <w:t xml:space="preserve"> convulsão</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4</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14</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1940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800</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2</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vMerge/>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2010</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6 m</w:t>
            </w:r>
          </w:p>
        </w:tc>
        <w:tc>
          <w:tcPr>
            <w:tcW w:w="0" w:type="auto"/>
            <w:tcBorders>
              <w:left w:val="nil"/>
              <w:right w:val="nil"/>
            </w:tcBorders>
            <w:vAlign w:val="center"/>
          </w:tcPr>
          <w:p w:rsidR="00D21C01" w:rsidRPr="0005777E" w:rsidRDefault="00296399"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D</w:t>
            </w:r>
            <w:r w:rsidR="00D21C01" w:rsidRPr="0005777E">
              <w:rPr>
                <w:rFonts w:ascii="Arial" w:hAnsi="Arial" w:cs="Arial"/>
                <w:color w:val="000000"/>
                <w:sz w:val="12"/>
                <w:szCs w:val="12"/>
              </w:rPr>
              <w:t>eterioração do estado de consciência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14</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19</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1100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564</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Óbito</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1, 2</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vMerge w:val="restart"/>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9</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2009</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4 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Deterioração do estado de consciência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5</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10</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1320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768</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2</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vMerge/>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2010</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5 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Deterioração do estado de consciência, convulsões</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24</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8</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1400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902</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2</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vMerge/>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2010</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5 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Deterioração do estado de consciência, convulsões</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30</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3990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29,9</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10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2014</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6 d</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Deterioração do estado de consciência, convulsões</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33</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28</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4000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400</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11</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w:t>
            </w:r>
            <w:r w:rsidRPr="0005777E">
              <w:rPr>
                <w:rFonts w:ascii="Arial" w:hAnsi="Arial" w:cs="Arial"/>
                <w:b/>
                <w:color w:val="000000"/>
                <w:sz w:val="12"/>
                <w:szCs w:val="12"/>
              </w:rPr>
              <w:t>14</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11 d</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Convulsões</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96</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17</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3400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300</w:t>
            </w:r>
          </w:p>
        </w:tc>
        <w:tc>
          <w:tcPr>
            <w:tcW w:w="0" w:type="auto"/>
            <w:tcBorders>
              <w:left w:val="nil"/>
              <w:right w:val="nil"/>
            </w:tcBorders>
            <w:vAlign w:val="center"/>
          </w:tcPr>
          <w:p w:rsidR="004B33C1" w:rsidRPr="0005777E" w:rsidRDefault="004B33C1" w:rsidP="004B3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2</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12</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2014</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13 d</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Coma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15</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3850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1000</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1</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13</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2015</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7 d</w:t>
            </w:r>
          </w:p>
        </w:tc>
        <w:tc>
          <w:tcPr>
            <w:tcW w:w="0" w:type="auto"/>
            <w:tcBorders>
              <w:left w:val="nil"/>
              <w:right w:val="nil"/>
            </w:tcBorders>
            <w:vAlign w:val="center"/>
          </w:tcPr>
          <w:p w:rsidR="00D21C01" w:rsidRPr="0005777E" w:rsidRDefault="006A2673"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6A2673">
              <w:rPr>
                <w:rFonts w:ascii="Arial" w:hAnsi="Arial" w:cs="Arial"/>
                <w:sz w:val="12"/>
                <w:szCs w:val="12"/>
              </w:rPr>
              <w:t>Deterioração do estado de consciência, clónus</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8</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1400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w:t>
            </w:r>
            <w:r>
              <w:rPr>
                <w:rFonts w:ascii="Arial" w:hAnsi="Arial" w:cs="Arial"/>
                <w:color w:val="000000"/>
                <w:sz w:val="12"/>
                <w:szCs w:val="12"/>
              </w:rPr>
              <w:t xml:space="preserve"> </w:t>
            </w:r>
            <w:r w:rsidR="00BA1CEE" w:rsidRPr="00BA1CEE">
              <w:rPr>
                <w:rFonts w:ascii="Arial" w:hAnsi="Arial" w:cs="Arial"/>
                <w:sz w:val="12"/>
                <w:szCs w:val="12"/>
                <w:vertAlign w:val="superscript"/>
              </w:rPr>
              <w:t>‡</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2</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15</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2015</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7 d</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Convulsões, coma</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4</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28</w:t>
            </w:r>
          </w:p>
        </w:tc>
        <w:tc>
          <w:tcPr>
            <w:tcW w:w="0" w:type="auto"/>
            <w:vMerge/>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3000</w:t>
            </w:r>
          </w:p>
        </w:tc>
        <w:tc>
          <w:tcPr>
            <w:tcW w:w="0" w:type="auto"/>
            <w:tcBorders>
              <w:left w:val="nil"/>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119</w:t>
            </w:r>
          </w:p>
        </w:tc>
        <w:tc>
          <w:tcPr>
            <w:tcW w:w="0" w:type="auto"/>
            <w:tcBorders>
              <w:left w:val="nil"/>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Melhoria</w:t>
            </w:r>
          </w:p>
        </w:tc>
        <w:tc>
          <w:tcPr>
            <w:tcW w:w="0" w:type="auto"/>
            <w:tcBorders>
              <w:left w:val="nil"/>
              <w:right w:val="single" w:sz="12" w:space="0" w:color="auto"/>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Pr>
                <w:rFonts w:ascii="Arial" w:hAnsi="Arial" w:cs="Arial"/>
                <w:color w:val="000000"/>
                <w:sz w:val="12"/>
                <w:szCs w:val="12"/>
              </w:rPr>
              <w:t>Ø</w:t>
            </w:r>
          </w:p>
        </w:tc>
      </w:tr>
      <w:tr w:rsidR="00296399" w:rsidRPr="0005777E" w:rsidTr="00ED322A">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bottom w:val="single" w:sz="12" w:space="0" w:color="auto"/>
              <w:right w:val="nil"/>
            </w:tcBorders>
            <w:vAlign w:val="center"/>
          </w:tcPr>
          <w:p w:rsidR="00D21C01" w:rsidRPr="0005777E" w:rsidRDefault="00D21C01" w:rsidP="00ED322A">
            <w:pPr>
              <w:spacing w:line="360" w:lineRule="auto"/>
              <w:jc w:val="center"/>
              <w:rPr>
                <w:rFonts w:ascii="Arial" w:hAnsi="Arial" w:cs="Arial"/>
                <w:sz w:val="12"/>
                <w:szCs w:val="12"/>
              </w:rPr>
            </w:pPr>
            <w:r w:rsidRPr="0005777E">
              <w:rPr>
                <w:rFonts w:ascii="Arial" w:hAnsi="Arial" w:cs="Arial"/>
                <w:sz w:val="12"/>
                <w:szCs w:val="12"/>
              </w:rPr>
              <w:t>16</w:t>
            </w:r>
          </w:p>
        </w:tc>
        <w:tc>
          <w:tcPr>
            <w:tcW w:w="0" w:type="auto"/>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12"/>
                <w:szCs w:val="12"/>
              </w:rPr>
            </w:pPr>
            <w:r>
              <w:rPr>
                <w:rFonts w:ascii="Arial" w:hAnsi="Arial" w:cs="Arial"/>
                <w:b/>
                <w:color w:val="000000"/>
                <w:sz w:val="12"/>
                <w:szCs w:val="12"/>
              </w:rPr>
              <w:t>2015</w:t>
            </w:r>
          </w:p>
        </w:tc>
        <w:tc>
          <w:tcPr>
            <w:tcW w:w="0" w:type="auto"/>
            <w:vMerge/>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795" w:type="dxa"/>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2 a</w:t>
            </w:r>
          </w:p>
        </w:tc>
        <w:tc>
          <w:tcPr>
            <w:tcW w:w="0" w:type="auto"/>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2"/>
                <w:szCs w:val="12"/>
              </w:rPr>
            </w:pPr>
            <w:r w:rsidRPr="0005777E">
              <w:rPr>
                <w:rFonts w:ascii="Arial" w:hAnsi="Arial" w:cs="Arial"/>
                <w:sz w:val="12"/>
                <w:szCs w:val="12"/>
              </w:rPr>
              <w:t>Coma</w:t>
            </w:r>
          </w:p>
        </w:tc>
        <w:tc>
          <w:tcPr>
            <w:tcW w:w="0" w:type="auto"/>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2"/>
                <w:szCs w:val="12"/>
              </w:rPr>
            </w:pPr>
            <w:r w:rsidRPr="0005777E">
              <w:rPr>
                <w:rFonts w:ascii="Arial" w:hAnsi="Arial" w:cs="Arial"/>
                <w:sz w:val="12"/>
                <w:szCs w:val="12"/>
              </w:rPr>
              <w:t>43</w:t>
            </w:r>
          </w:p>
        </w:tc>
        <w:tc>
          <w:tcPr>
            <w:tcW w:w="0" w:type="auto"/>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r w:rsidRPr="0005777E">
              <w:rPr>
                <w:rFonts w:ascii="Arial" w:hAnsi="Arial" w:cs="Arial"/>
                <w:color w:val="000000"/>
                <w:sz w:val="12"/>
                <w:szCs w:val="12"/>
              </w:rPr>
              <w:t>38</w:t>
            </w:r>
          </w:p>
        </w:tc>
        <w:tc>
          <w:tcPr>
            <w:tcW w:w="0" w:type="auto"/>
            <w:vMerge/>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2"/>
                <w:szCs w:val="12"/>
              </w:rPr>
            </w:pPr>
          </w:p>
        </w:tc>
        <w:tc>
          <w:tcPr>
            <w:tcW w:w="0" w:type="auto"/>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05777E">
              <w:rPr>
                <w:rFonts w:ascii="Arial" w:hAnsi="Arial" w:cs="Arial"/>
                <w:sz w:val="12"/>
                <w:szCs w:val="12"/>
              </w:rPr>
              <w:t>900</w:t>
            </w:r>
          </w:p>
        </w:tc>
        <w:tc>
          <w:tcPr>
            <w:tcW w:w="0" w:type="auto"/>
            <w:tcBorders>
              <w:left w:val="nil"/>
              <w:bottom w:val="single" w:sz="12" w:space="0" w:color="auto"/>
              <w:right w:val="nil"/>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2"/>
                <w:szCs w:val="12"/>
              </w:rPr>
            </w:pPr>
            <w:r w:rsidRPr="0005777E">
              <w:rPr>
                <w:rFonts w:ascii="Arial" w:hAnsi="Arial" w:cs="Arial"/>
                <w:sz w:val="12"/>
                <w:szCs w:val="12"/>
              </w:rPr>
              <w:t>145</w:t>
            </w:r>
          </w:p>
        </w:tc>
        <w:tc>
          <w:tcPr>
            <w:tcW w:w="0" w:type="auto"/>
            <w:tcBorders>
              <w:left w:val="nil"/>
              <w:bottom w:val="single" w:sz="12" w:space="0" w:color="auto"/>
              <w:right w:val="nil"/>
            </w:tcBorders>
            <w:vAlign w:val="center"/>
          </w:tcPr>
          <w:p w:rsidR="00D21C01" w:rsidRPr="0005777E" w:rsidRDefault="004B33C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Pr>
                <w:rFonts w:ascii="Arial" w:hAnsi="Arial" w:cs="Arial"/>
                <w:color w:val="000000"/>
                <w:sz w:val="12"/>
                <w:szCs w:val="12"/>
              </w:rPr>
              <w:t>Melhoria</w:t>
            </w:r>
          </w:p>
        </w:tc>
        <w:tc>
          <w:tcPr>
            <w:tcW w:w="0" w:type="auto"/>
            <w:tcBorders>
              <w:left w:val="nil"/>
              <w:bottom w:val="single" w:sz="12" w:space="0" w:color="auto"/>
              <w:right w:val="single" w:sz="12" w:space="0" w:color="auto"/>
            </w:tcBorders>
            <w:vAlign w:val="center"/>
          </w:tcPr>
          <w:p w:rsidR="00D21C01" w:rsidRPr="0005777E" w:rsidRDefault="00D21C01" w:rsidP="00ED322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2"/>
                <w:szCs w:val="12"/>
              </w:rPr>
            </w:pPr>
            <w:r>
              <w:rPr>
                <w:rFonts w:ascii="Arial" w:hAnsi="Arial" w:cs="Arial"/>
                <w:color w:val="000000"/>
                <w:sz w:val="12"/>
                <w:szCs w:val="12"/>
              </w:rPr>
              <w:t>Ø</w:t>
            </w:r>
          </w:p>
        </w:tc>
      </w:tr>
    </w:tbl>
    <w:p w:rsidR="00B762B4" w:rsidRDefault="00B762B4" w:rsidP="006B2A06">
      <w:pPr>
        <w:jc w:val="both"/>
        <w:rPr>
          <w:rFonts w:ascii="Calibri" w:hAnsi="Calibri"/>
          <w:color w:val="000000"/>
          <w:sz w:val="16"/>
        </w:rPr>
      </w:pPr>
    </w:p>
    <w:p w:rsidR="00FE390F" w:rsidRPr="00114C79" w:rsidRDefault="00B762B4" w:rsidP="00723F19">
      <w:pPr>
        <w:spacing w:line="480" w:lineRule="auto"/>
        <w:rPr>
          <w:rFonts w:ascii="Arial" w:hAnsi="Arial" w:cs="Arial"/>
          <w:sz w:val="24"/>
          <w:szCs w:val="24"/>
        </w:rPr>
        <w:sectPr w:rsidR="00FE390F" w:rsidRPr="00114C79" w:rsidSect="00FE390F">
          <w:pgSz w:w="16838" w:h="11906" w:orient="landscape"/>
          <w:pgMar w:top="1418" w:right="1418" w:bottom="1418" w:left="1418" w:header="709" w:footer="709" w:gutter="0"/>
          <w:cols w:space="708"/>
          <w:docGrid w:linePitch="360"/>
        </w:sectPr>
      </w:pPr>
      <w:r w:rsidRPr="000050DE">
        <w:rPr>
          <w:rFonts w:ascii="Arial" w:hAnsi="Arial" w:cs="Arial"/>
          <w:sz w:val="24"/>
          <w:szCs w:val="24"/>
          <w:vertAlign w:val="superscript"/>
        </w:rPr>
        <w:t>*</w:t>
      </w:r>
      <w:r w:rsidR="004B33C1">
        <w:rPr>
          <w:rFonts w:ascii="Arial" w:hAnsi="Arial" w:cs="Arial"/>
          <w:sz w:val="24"/>
          <w:szCs w:val="24"/>
        </w:rPr>
        <w:t>1</w:t>
      </w:r>
      <w:r w:rsidRPr="00114C79">
        <w:rPr>
          <w:rFonts w:ascii="Arial" w:hAnsi="Arial" w:cs="Arial"/>
          <w:sz w:val="24"/>
          <w:szCs w:val="24"/>
        </w:rPr>
        <w:t xml:space="preserve"> – complicações clínicas, </w:t>
      </w:r>
      <w:r w:rsidR="004B33C1">
        <w:rPr>
          <w:rFonts w:ascii="Arial" w:hAnsi="Arial" w:cs="Arial"/>
          <w:sz w:val="24"/>
          <w:szCs w:val="24"/>
        </w:rPr>
        <w:t>2</w:t>
      </w:r>
      <w:r w:rsidRPr="00114C79">
        <w:rPr>
          <w:rFonts w:ascii="Arial" w:hAnsi="Arial" w:cs="Arial"/>
          <w:sz w:val="24"/>
          <w:szCs w:val="24"/>
        </w:rPr>
        <w:t xml:space="preserve"> – complicações técnicas</w:t>
      </w:r>
      <w:r w:rsidR="005410A7">
        <w:rPr>
          <w:rFonts w:ascii="Arial" w:hAnsi="Arial" w:cs="Arial"/>
          <w:sz w:val="24"/>
          <w:szCs w:val="24"/>
        </w:rPr>
        <w:t xml:space="preserve">, </w:t>
      </w:r>
      <w:r w:rsidR="005410A7" w:rsidRPr="005410A7">
        <w:rPr>
          <w:rFonts w:ascii="Arial" w:hAnsi="Arial" w:cs="Arial"/>
          <w:sz w:val="24"/>
          <w:szCs w:val="24"/>
        </w:rPr>
        <w:t>Ø</w:t>
      </w:r>
      <w:r w:rsidR="005410A7">
        <w:rPr>
          <w:rFonts w:ascii="Arial" w:hAnsi="Arial" w:cs="Arial"/>
          <w:sz w:val="24"/>
          <w:szCs w:val="24"/>
        </w:rPr>
        <w:t xml:space="preserve"> – sem complicações</w:t>
      </w:r>
      <w:r w:rsidRPr="00114C79">
        <w:rPr>
          <w:rFonts w:ascii="Arial" w:hAnsi="Arial" w:cs="Arial"/>
          <w:sz w:val="24"/>
          <w:szCs w:val="24"/>
        </w:rPr>
        <w:t xml:space="preserve">; </w:t>
      </w:r>
      <w:r w:rsidR="00BA1CEE" w:rsidRPr="00114C79">
        <w:rPr>
          <w:rFonts w:ascii="Arial" w:hAnsi="Arial" w:cs="Arial"/>
          <w:sz w:val="24"/>
          <w:szCs w:val="24"/>
          <w:vertAlign w:val="superscript"/>
        </w:rPr>
        <w:t>†</w:t>
      </w:r>
      <w:r w:rsidR="00723F19">
        <w:rPr>
          <w:rFonts w:ascii="Arial" w:hAnsi="Arial" w:cs="Arial"/>
          <w:sz w:val="24"/>
          <w:szCs w:val="24"/>
        </w:rPr>
        <w:t>doente 4</w:t>
      </w:r>
      <w:r w:rsidRPr="00114C79">
        <w:rPr>
          <w:rFonts w:ascii="Arial" w:hAnsi="Arial" w:cs="Arial"/>
          <w:sz w:val="24"/>
          <w:szCs w:val="24"/>
        </w:rPr>
        <w:t xml:space="preserve"> sem diagnóstico conhecido; </w:t>
      </w:r>
      <w:r w:rsidR="00BA1CEE" w:rsidRPr="00114C79">
        <w:rPr>
          <w:rFonts w:ascii="Arial" w:hAnsi="Arial" w:cs="Arial"/>
          <w:sz w:val="24"/>
          <w:szCs w:val="24"/>
          <w:vertAlign w:val="superscript"/>
        </w:rPr>
        <w:t>‡</w:t>
      </w:r>
      <w:r w:rsidR="00114C79">
        <w:rPr>
          <w:rFonts w:ascii="Arial" w:hAnsi="Arial" w:cs="Arial"/>
          <w:bCs/>
          <w:sz w:val="24"/>
          <w:szCs w:val="24"/>
        </w:rPr>
        <w:t>valor</w:t>
      </w:r>
      <w:r w:rsidR="00114C79" w:rsidRPr="00114C79">
        <w:rPr>
          <w:rFonts w:ascii="Arial" w:hAnsi="Arial" w:cs="Arial"/>
          <w:bCs/>
          <w:sz w:val="24"/>
          <w:szCs w:val="24"/>
        </w:rPr>
        <w:t xml:space="preserve"> </w:t>
      </w:r>
      <w:r w:rsidR="00114C79">
        <w:rPr>
          <w:rFonts w:ascii="Arial" w:hAnsi="Arial" w:cs="Arial"/>
          <w:bCs/>
          <w:sz w:val="24"/>
          <w:szCs w:val="24"/>
        </w:rPr>
        <w:t>des</w:t>
      </w:r>
      <w:r w:rsidRPr="00114C79">
        <w:rPr>
          <w:rFonts w:ascii="Arial" w:hAnsi="Arial" w:cs="Arial"/>
          <w:bCs/>
          <w:sz w:val="24"/>
          <w:szCs w:val="24"/>
        </w:rPr>
        <w:t>conhecido</w:t>
      </w:r>
      <w:r w:rsidR="00BA1CEE">
        <w:rPr>
          <w:rFonts w:ascii="Arial" w:hAnsi="Arial" w:cs="Arial"/>
          <w:bCs/>
          <w:sz w:val="24"/>
          <w:szCs w:val="24"/>
        </w:rPr>
        <w:t>;</w:t>
      </w:r>
      <w:r w:rsidR="00BA1CEE" w:rsidRPr="00BA1CEE">
        <w:rPr>
          <w:rFonts w:ascii="Arial" w:hAnsi="Arial" w:cs="Arial"/>
          <w:sz w:val="24"/>
          <w:szCs w:val="24"/>
        </w:rPr>
        <w:t xml:space="preserve"> </w:t>
      </w:r>
      <w:r w:rsidR="00BA1CEE" w:rsidRPr="00114C79">
        <w:rPr>
          <w:rFonts w:ascii="Arial" w:hAnsi="Arial" w:cs="Arial"/>
          <w:sz w:val="24"/>
          <w:szCs w:val="24"/>
          <w:vertAlign w:val="superscript"/>
        </w:rPr>
        <w:t>§</w:t>
      </w:r>
      <w:r w:rsidR="00BA1CEE" w:rsidRPr="00114C79">
        <w:rPr>
          <w:rFonts w:ascii="Arial" w:hAnsi="Arial" w:cs="Arial"/>
          <w:sz w:val="24"/>
          <w:szCs w:val="24"/>
        </w:rPr>
        <w:t>h – horas; d – dias; m – meses; a – anos;</w:t>
      </w:r>
    </w:p>
    <w:p w:rsidR="00B66B28" w:rsidRDefault="00B66B28" w:rsidP="006B2A06">
      <w:pPr>
        <w:jc w:val="both"/>
        <w:rPr>
          <w:sz w:val="28"/>
        </w:rPr>
      </w:pPr>
      <w:r w:rsidRPr="00B66B28">
        <w:rPr>
          <w:noProof/>
          <w:sz w:val="28"/>
          <w:lang w:eastAsia="pt-PT"/>
        </w:rPr>
        <w:lastRenderedPageBreak/>
        <w:drawing>
          <wp:inline distT="0" distB="0" distL="0" distR="0">
            <wp:extent cx="4140655" cy="4546121"/>
            <wp:effectExtent l="0" t="0" r="0" b="6985"/>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9" cstate="print">
                      <a:extLst>
                        <a:ext uri="{28A0092B-C50C-407E-A947-70E740481C1C}">
                          <a14:useLocalDpi xmlns:a14="http://schemas.microsoft.com/office/drawing/2010/main"/>
                        </a:ext>
                      </a:extLst>
                    </a:blip>
                    <a:srcRect/>
                    <a:stretch/>
                  </pic:blipFill>
                  <pic:spPr>
                    <a:xfrm>
                      <a:off x="0" y="0"/>
                      <a:ext cx="4163109" cy="4570774"/>
                    </a:xfrm>
                    <a:prstGeom prst="rect">
                      <a:avLst/>
                    </a:prstGeom>
                  </pic:spPr>
                </pic:pic>
              </a:graphicData>
            </a:graphic>
          </wp:inline>
        </w:drawing>
      </w:r>
    </w:p>
    <w:p w:rsidR="00B66B28" w:rsidRPr="00B66B28" w:rsidRDefault="00B66B28" w:rsidP="00B66B28">
      <w:pPr>
        <w:spacing w:line="480" w:lineRule="auto"/>
        <w:jc w:val="both"/>
        <w:rPr>
          <w:rFonts w:ascii="Arial" w:hAnsi="Arial" w:cs="Arial"/>
          <w:sz w:val="24"/>
        </w:rPr>
      </w:pPr>
      <w:r>
        <w:rPr>
          <w:rFonts w:ascii="Arial" w:hAnsi="Arial" w:cs="Arial"/>
          <w:sz w:val="24"/>
        </w:rPr>
        <w:t>Figura 1</w:t>
      </w:r>
      <w:r w:rsidRPr="0055673B">
        <w:rPr>
          <w:rFonts w:ascii="Arial" w:hAnsi="Arial" w:cs="Arial"/>
          <w:sz w:val="24"/>
        </w:rPr>
        <w:t xml:space="preserve">. </w:t>
      </w:r>
      <w:r>
        <w:rPr>
          <w:rFonts w:ascii="Arial" w:hAnsi="Arial" w:cs="Arial"/>
          <w:sz w:val="24"/>
        </w:rPr>
        <w:t>A</w:t>
      </w:r>
      <w:r w:rsidRPr="00B66B28">
        <w:rPr>
          <w:rFonts w:ascii="Arial" w:hAnsi="Arial" w:cs="Arial"/>
          <w:sz w:val="24"/>
        </w:rPr>
        <w:t xml:space="preserve">parelho de </w:t>
      </w:r>
      <w:r w:rsidR="009B353D">
        <w:rPr>
          <w:rFonts w:ascii="Arial" w:hAnsi="Arial" w:cs="Arial"/>
          <w:sz w:val="24"/>
        </w:rPr>
        <w:t>h</w:t>
      </w:r>
      <w:r>
        <w:rPr>
          <w:rFonts w:ascii="Arial" w:hAnsi="Arial" w:cs="Arial"/>
          <w:sz w:val="24"/>
        </w:rPr>
        <w:t>emodiafiltração venovenosa contínua</w:t>
      </w:r>
      <w:r w:rsidRPr="00B66B28">
        <w:rPr>
          <w:rFonts w:ascii="Arial" w:hAnsi="Arial" w:cs="Arial"/>
          <w:sz w:val="24"/>
        </w:rPr>
        <w:t xml:space="preserve"> (Prismaflex® System, Baxter)</w:t>
      </w:r>
      <w:r>
        <w:rPr>
          <w:rFonts w:ascii="Arial" w:hAnsi="Arial" w:cs="Arial"/>
          <w:sz w:val="24"/>
        </w:rPr>
        <w:t>, conectado a um recém-nascido</w:t>
      </w:r>
    </w:p>
    <w:p w:rsidR="00B66B28" w:rsidRDefault="00B66B28" w:rsidP="006B2A06">
      <w:pPr>
        <w:jc w:val="both"/>
        <w:rPr>
          <w:sz w:val="28"/>
        </w:rPr>
      </w:pPr>
    </w:p>
    <w:p w:rsidR="00B66B28" w:rsidRDefault="00B66B28">
      <w:pPr>
        <w:rPr>
          <w:sz w:val="28"/>
        </w:rPr>
      </w:pPr>
      <w:r>
        <w:rPr>
          <w:sz w:val="28"/>
        </w:rPr>
        <w:br w:type="page"/>
      </w:r>
    </w:p>
    <w:p w:rsidR="0067197E" w:rsidRDefault="0067197E" w:rsidP="006B2A06">
      <w:pPr>
        <w:jc w:val="both"/>
        <w:rPr>
          <w:sz w:val="28"/>
        </w:rPr>
      </w:pPr>
      <w:r>
        <w:rPr>
          <w:noProof/>
          <w:lang w:eastAsia="pt-PT"/>
        </w:rPr>
        <w:lastRenderedPageBreak/>
        <w:drawing>
          <wp:inline distT="0" distB="0" distL="0" distR="0">
            <wp:extent cx="4572000" cy="2743200"/>
            <wp:effectExtent l="0" t="0" r="0" b="0"/>
            <wp:docPr id="8"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Pr>
          <w:sz w:val="28"/>
        </w:rPr>
        <w:t xml:space="preserve"> </w:t>
      </w:r>
    </w:p>
    <w:p w:rsidR="00364928" w:rsidRPr="0055673B" w:rsidRDefault="00B66B28" w:rsidP="0055673B">
      <w:pPr>
        <w:spacing w:line="480" w:lineRule="auto"/>
        <w:jc w:val="both"/>
        <w:rPr>
          <w:rFonts w:ascii="Arial" w:hAnsi="Arial" w:cs="Arial"/>
          <w:sz w:val="24"/>
        </w:rPr>
      </w:pPr>
      <w:r>
        <w:rPr>
          <w:rFonts w:ascii="Arial" w:hAnsi="Arial" w:cs="Arial"/>
          <w:sz w:val="24"/>
        </w:rPr>
        <w:t>Figura 2</w:t>
      </w:r>
      <w:r w:rsidR="0067197E" w:rsidRPr="0055673B">
        <w:rPr>
          <w:rFonts w:ascii="Arial" w:hAnsi="Arial" w:cs="Arial"/>
          <w:sz w:val="24"/>
        </w:rPr>
        <w:t xml:space="preserve">. </w:t>
      </w:r>
      <w:r w:rsidR="00364928" w:rsidRPr="0055673B">
        <w:rPr>
          <w:rFonts w:ascii="Arial" w:hAnsi="Arial" w:cs="Arial"/>
          <w:i/>
          <w:sz w:val="24"/>
        </w:rPr>
        <w:t>Box-plot</w:t>
      </w:r>
      <w:r w:rsidR="00364928" w:rsidRPr="0055673B">
        <w:rPr>
          <w:rFonts w:ascii="Arial" w:hAnsi="Arial" w:cs="Arial"/>
          <w:sz w:val="24"/>
        </w:rPr>
        <w:t xml:space="preserve"> com valores de leucina </w:t>
      </w:r>
      <w:r w:rsidR="00D8281E">
        <w:rPr>
          <w:rFonts w:ascii="Arial" w:hAnsi="Arial" w:cs="Arial"/>
          <w:sz w:val="24"/>
        </w:rPr>
        <w:t>no início e no final da sess</w:t>
      </w:r>
      <w:r w:rsidR="00364928" w:rsidRPr="0055673B">
        <w:rPr>
          <w:rFonts w:ascii="Arial" w:hAnsi="Arial" w:cs="Arial"/>
          <w:sz w:val="24"/>
        </w:rPr>
        <w:t>ão de hemodiafiltração venovenosa contínua</w:t>
      </w:r>
    </w:p>
    <w:p w:rsidR="00364928" w:rsidRDefault="00364928" w:rsidP="00364928">
      <w:pPr>
        <w:jc w:val="both"/>
        <w:rPr>
          <w:sz w:val="28"/>
        </w:rPr>
      </w:pPr>
      <w:r>
        <w:rPr>
          <w:sz w:val="28"/>
        </w:rPr>
        <w:br w:type="page"/>
      </w:r>
      <w:r>
        <w:rPr>
          <w:noProof/>
          <w:lang w:eastAsia="pt-PT"/>
        </w:rPr>
        <w:lastRenderedPageBreak/>
        <w:drawing>
          <wp:inline distT="0" distB="0" distL="0" distR="0">
            <wp:extent cx="4572000" cy="27432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64928" w:rsidRPr="0055673B" w:rsidRDefault="00B66B28" w:rsidP="0055673B">
      <w:pPr>
        <w:spacing w:line="480" w:lineRule="auto"/>
        <w:jc w:val="both"/>
        <w:rPr>
          <w:rFonts w:ascii="Arial" w:hAnsi="Arial" w:cs="Arial"/>
          <w:sz w:val="24"/>
          <w:szCs w:val="24"/>
        </w:rPr>
      </w:pPr>
      <w:r>
        <w:rPr>
          <w:rFonts w:ascii="Arial" w:hAnsi="Arial" w:cs="Arial"/>
          <w:sz w:val="24"/>
          <w:szCs w:val="24"/>
        </w:rPr>
        <w:t>Figura 3</w:t>
      </w:r>
      <w:r w:rsidR="00364928" w:rsidRPr="0055673B">
        <w:rPr>
          <w:rFonts w:ascii="Arial" w:hAnsi="Arial" w:cs="Arial"/>
          <w:sz w:val="24"/>
          <w:szCs w:val="24"/>
        </w:rPr>
        <w:t xml:space="preserve">. </w:t>
      </w:r>
      <w:r w:rsidR="00364928" w:rsidRPr="0055673B">
        <w:rPr>
          <w:rFonts w:ascii="Arial" w:hAnsi="Arial" w:cs="Arial"/>
          <w:i/>
          <w:sz w:val="24"/>
          <w:szCs w:val="24"/>
        </w:rPr>
        <w:t>Box-plot</w:t>
      </w:r>
      <w:r w:rsidR="00364928" w:rsidRPr="0055673B">
        <w:rPr>
          <w:rFonts w:ascii="Arial" w:hAnsi="Arial" w:cs="Arial"/>
          <w:sz w:val="24"/>
          <w:szCs w:val="24"/>
        </w:rPr>
        <w:t xml:space="preserve"> com valores de amónia </w:t>
      </w:r>
      <w:r w:rsidR="00D8281E">
        <w:rPr>
          <w:rFonts w:ascii="Arial" w:hAnsi="Arial" w:cs="Arial"/>
          <w:sz w:val="24"/>
        </w:rPr>
        <w:t xml:space="preserve">no início e no final </w:t>
      </w:r>
      <w:r w:rsidR="00364928" w:rsidRPr="0055673B">
        <w:rPr>
          <w:rFonts w:ascii="Arial" w:hAnsi="Arial" w:cs="Arial"/>
          <w:sz w:val="24"/>
          <w:szCs w:val="24"/>
        </w:rPr>
        <w:t>da sessão de hemodiafiltração venovenosa contínua</w:t>
      </w:r>
    </w:p>
    <w:p w:rsidR="00BC457F" w:rsidRDefault="00F25BBC" w:rsidP="00364928">
      <w:pPr>
        <w:rPr>
          <w:sz w:val="28"/>
        </w:rPr>
      </w:pPr>
      <w:r>
        <w:rPr>
          <w:sz w:val="28"/>
        </w:rPr>
        <w:br w:type="page"/>
      </w:r>
    </w:p>
    <w:p w:rsidR="00F25BBC" w:rsidRDefault="00364928" w:rsidP="006B2A06">
      <w:pPr>
        <w:jc w:val="both"/>
        <w:rPr>
          <w:sz w:val="28"/>
        </w:rPr>
      </w:pPr>
      <w:r>
        <w:rPr>
          <w:noProof/>
          <w:lang w:eastAsia="pt-PT"/>
        </w:rPr>
        <w:lastRenderedPageBreak/>
        <w:drawing>
          <wp:inline distT="0" distB="0" distL="0" distR="0">
            <wp:extent cx="5060950" cy="3257550"/>
            <wp:effectExtent l="0" t="0" r="635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F25BBC" w:rsidRPr="00A70902" w:rsidRDefault="00F25BBC" w:rsidP="006B2A06">
      <w:pPr>
        <w:spacing w:after="0" w:line="480" w:lineRule="auto"/>
        <w:jc w:val="both"/>
        <w:rPr>
          <w:rFonts w:ascii="Arial" w:hAnsi="Arial" w:cs="Arial"/>
          <w:sz w:val="24"/>
          <w:szCs w:val="24"/>
        </w:rPr>
      </w:pPr>
      <w:r>
        <w:rPr>
          <w:rFonts w:ascii="Arial" w:hAnsi="Arial" w:cs="Arial"/>
          <w:sz w:val="24"/>
          <w:szCs w:val="24"/>
        </w:rPr>
        <w:t>Figura</w:t>
      </w:r>
      <w:r w:rsidR="00B66B28">
        <w:rPr>
          <w:rFonts w:ascii="Arial" w:hAnsi="Arial" w:cs="Arial"/>
          <w:sz w:val="24"/>
          <w:szCs w:val="24"/>
        </w:rPr>
        <w:t xml:space="preserve"> 4</w:t>
      </w:r>
      <w:r w:rsidRPr="00A70902">
        <w:rPr>
          <w:rFonts w:ascii="Arial" w:hAnsi="Arial" w:cs="Arial"/>
          <w:sz w:val="24"/>
          <w:szCs w:val="24"/>
        </w:rPr>
        <w:t xml:space="preserve">. </w:t>
      </w:r>
      <w:r w:rsidRPr="00A70902">
        <w:rPr>
          <w:rFonts w:ascii="Arial" w:hAnsi="Arial" w:cs="Arial"/>
          <w:i/>
          <w:sz w:val="24"/>
          <w:szCs w:val="24"/>
        </w:rPr>
        <w:t>Box-plot</w:t>
      </w:r>
      <w:r w:rsidRPr="00A70902">
        <w:rPr>
          <w:rFonts w:ascii="Arial" w:hAnsi="Arial" w:cs="Arial"/>
          <w:sz w:val="24"/>
          <w:szCs w:val="24"/>
        </w:rPr>
        <w:t xml:space="preserve"> represe</w:t>
      </w:r>
      <w:r w:rsidR="003B6538">
        <w:rPr>
          <w:rFonts w:ascii="Arial" w:hAnsi="Arial" w:cs="Arial"/>
          <w:sz w:val="24"/>
          <w:szCs w:val="24"/>
        </w:rPr>
        <w:t>ntativo da duração dos filtros</w:t>
      </w:r>
      <w:r w:rsidRPr="00A70902">
        <w:rPr>
          <w:rFonts w:ascii="Arial" w:hAnsi="Arial" w:cs="Arial"/>
          <w:sz w:val="24"/>
          <w:szCs w:val="24"/>
        </w:rPr>
        <w:t xml:space="preserve"> segundo o </w:t>
      </w:r>
      <w:r w:rsidR="003B6538">
        <w:rPr>
          <w:rFonts w:ascii="Arial" w:hAnsi="Arial" w:cs="Arial"/>
          <w:sz w:val="24"/>
          <w:szCs w:val="24"/>
        </w:rPr>
        <w:t>local</w:t>
      </w:r>
      <w:r w:rsidRPr="00A70902">
        <w:rPr>
          <w:rFonts w:ascii="Arial" w:hAnsi="Arial" w:cs="Arial"/>
          <w:sz w:val="24"/>
          <w:szCs w:val="24"/>
        </w:rPr>
        <w:t xml:space="preserve"> de acesso vascular utilizado</w:t>
      </w:r>
    </w:p>
    <w:p w:rsidR="00282CCE" w:rsidRDefault="00282CCE" w:rsidP="006B2A06">
      <w:pPr>
        <w:jc w:val="both"/>
        <w:rPr>
          <w:sz w:val="28"/>
        </w:rPr>
      </w:pPr>
    </w:p>
    <w:p w:rsidR="00282CCE" w:rsidRDefault="00282CCE" w:rsidP="006B2A06">
      <w:pPr>
        <w:jc w:val="both"/>
        <w:rPr>
          <w:sz w:val="28"/>
        </w:rPr>
      </w:pPr>
    </w:p>
    <w:p w:rsidR="00D472CC" w:rsidRPr="006B2AF3" w:rsidRDefault="00D472CC" w:rsidP="006B2A06">
      <w:pPr>
        <w:jc w:val="both"/>
        <w:rPr>
          <w:sz w:val="28"/>
        </w:rPr>
      </w:pPr>
    </w:p>
    <w:sectPr w:rsidR="00D472CC" w:rsidRPr="006B2AF3" w:rsidSect="00A43778">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43D38" w:rsidRDefault="00D43D38" w:rsidP="00BA1CEE">
      <w:pPr>
        <w:spacing w:after="0" w:line="240" w:lineRule="auto"/>
      </w:pPr>
      <w:r>
        <w:separator/>
      </w:r>
    </w:p>
  </w:endnote>
  <w:endnote w:type="continuationSeparator" w:id="0">
    <w:p w:rsidR="00D43D38" w:rsidRDefault="00D43D38" w:rsidP="00BA1C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15371787"/>
      <w:docPartObj>
        <w:docPartGallery w:val="Page Numbers (Bottom of Page)"/>
        <w:docPartUnique/>
      </w:docPartObj>
    </w:sdtPr>
    <w:sdtEndPr/>
    <w:sdtContent>
      <w:p w:rsidR="00A84D38" w:rsidRDefault="00E32291">
        <w:pPr>
          <w:pStyle w:val="Rodap"/>
          <w:jc w:val="right"/>
        </w:pPr>
        <w:r>
          <w:fldChar w:fldCharType="begin"/>
        </w:r>
        <w:r w:rsidR="00A84D38">
          <w:instrText>PAGE   \* MERGEFORMAT</w:instrText>
        </w:r>
        <w:r>
          <w:fldChar w:fldCharType="separate"/>
        </w:r>
        <w:r w:rsidR="00215427">
          <w:rPr>
            <w:noProof/>
          </w:rPr>
          <w:t>1</w:t>
        </w:r>
        <w:r>
          <w:fldChar w:fldCharType="end"/>
        </w:r>
      </w:p>
    </w:sdtContent>
  </w:sdt>
  <w:p w:rsidR="00BA1CEE" w:rsidRDefault="00BA1CEE">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43D38" w:rsidRDefault="00D43D38" w:rsidP="00BA1CEE">
      <w:pPr>
        <w:spacing w:after="0" w:line="240" w:lineRule="auto"/>
      </w:pPr>
      <w:r>
        <w:separator/>
      </w:r>
    </w:p>
  </w:footnote>
  <w:footnote w:type="continuationSeparator" w:id="0">
    <w:p w:rsidR="00D43D38" w:rsidRDefault="00D43D38" w:rsidP="00BA1CE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E951E5"/>
    <w:multiLevelType w:val="hybridMultilevel"/>
    <w:tmpl w:val="15666C8A"/>
    <w:lvl w:ilvl="0" w:tplc="7226B89E">
      <w:start w:val="1"/>
      <w:numFmt w:val="bullet"/>
      <w:lvlText w:val=""/>
      <w:lvlJc w:val="left"/>
      <w:pPr>
        <w:tabs>
          <w:tab w:val="num" w:pos="720"/>
        </w:tabs>
        <w:ind w:left="720" w:hanging="360"/>
      </w:pPr>
      <w:rPr>
        <w:rFonts w:ascii="Wingdings" w:hAnsi="Wingdings" w:hint="default"/>
      </w:rPr>
    </w:lvl>
    <w:lvl w:ilvl="1" w:tplc="078E37FC">
      <w:start w:val="1287"/>
      <w:numFmt w:val="bullet"/>
      <w:lvlText w:val=""/>
      <w:lvlJc w:val="left"/>
      <w:pPr>
        <w:tabs>
          <w:tab w:val="num" w:pos="1440"/>
        </w:tabs>
        <w:ind w:left="1440" w:hanging="360"/>
      </w:pPr>
      <w:rPr>
        <w:rFonts w:ascii="Wingdings" w:hAnsi="Wingdings" w:hint="default"/>
      </w:rPr>
    </w:lvl>
    <w:lvl w:ilvl="2" w:tplc="19D0AE5E" w:tentative="1">
      <w:start w:val="1"/>
      <w:numFmt w:val="bullet"/>
      <w:lvlText w:val=""/>
      <w:lvlJc w:val="left"/>
      <w:pPr>
        <w:tabs>
          <w:tab w:val="num" w:pos="2160"/>
        </w:tabs>
        <w:ind w:left="2160" w:hanging="360"/>
      </w:pPr>
      <w:rPr>
        <w:rFonts w:ascii="Wingdings" w:hAnsi="Wingdings" w:hint="default"/>
      </w:rPr>
    </w:lvl>
    <w:lvl w:ilvl="3" w:tplc="D2CC782E" w:tentative="1">
      <w:start w:val="1"/>
      <w:numFmt w:val="bullet"/>
      <w:lvlText w:val=""/>
      <w:lvlJc w:val="left"/>
      <w:pPr>
        <w:tabs>
          <w:tab w:val="num" w:pos="2880"/>
        </w:tabs>
        <w:ind w:left="2880" w:hanging="360"/>
      </w:pPr>
      <w:rPr>
        <w:rFonts w:ascii="Wingdings" w:hAnsi="Wingdings" w:hint="default"/>
      </w:rPr>
    </w:lvl>
    <w:lvl w:ilvl="4" w:tplc="171A8CDC" w:tentative="1">
      <w:start w:val="1"/>
      <w:numFmt w:val="bullet"/>
      <w:lvlText w:val=""/>
      <w:lvlJc w:val="left"/>
      <w:pPr>
        <w:tabs>
          <w:tab w:val="num" w:pos="3600"/>
        </w:tabs>
        <w:ind w:left="3600" w:hanging="360"/>
      </w:pPr>
      <w:rPr>
        <w:rFonts w:ascii="Wingdings" w:hAnsi="Wingdings" w:hint="default"/>
      </w:rPr>
    </w:lvl>
    <w:lvl w:ilvl="5" w:tplc="6A9A3558" w:tentative="1">
      <w:start w:val="1"/>
      <w:numFmt w:val="bullet"/>
      <w:lvlText w:val=""/>
      <w:lvlJc w:val="left"/>
      <w:pPr>
        <w:tabs>
          <w:tab w:val="num" w:pos="4320"/>
        </w:tabs>
        <w:ind w:left="4320" w:hanging="360"/>
      </w:pPr>
      <w:rPr>
        <w:rFonts w:ascii="Wingdings" w:hAnsi="Wingdings" w:hint="default"/>
      </w:rPr>
    </w:lvl>
    <w:lvl w:ilvl="6" w:tplc="F3046838" w:tentative="1">
      <w:start w:val="1"/>
      <w:numFmt w:val="bullet"/>
      <w:lvlText w:val=""/>
      <w:lvlJc w:val="left"/>
      <w:pPr>
        <w:tabs>
          <w:tab w:val="num" w:pos="5040"/>
        </w:tabs>
        <w:ind w:left="5040" w:hanging="360"/>
      </w:pPr>
      <w:rPr>
        <w:rFonts w:ascii="Wingdings" w:hAnsi="Wingdings" w:hint="default"/>
      </w:rPr>
    </w:lvl>
    <w:lvl w:ilvl="7" w:tplc="926A4F14" w:tentative="1">
      <w:start w:val="1"/>
      <w:numFmt w:val="bullet"/>
      <w:lvlText w:val=""/>
      <w:lvlJc w:val="left"/>
      <w:pPr>
        <w:tabs>
          <w:tab w:val="num" w:pos="5760"/>
        </w:tabs>
        <w:ind w:left="5760" w:hanging="360"/>
      </w:pPr>
      <w:rPr>
        <w:rFonts w:ascii="Wingdings" w:hAnsi="Wingdings" w:hint="default"/>
      </w:rPr>
    </w:lvl>
    <w:lvl w:ilvl="8" w:tplc="352C66E6"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FB10B38"/>
    <w:multiLevelType w:val="hybridMultilevel"/>
    <w:tmpl w:val="3D66CEF8"/>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2C667DD1"/>
    <w:multiLevelType w:val="hybridMultilevel"/>
    <w:tmpl w:val="16ECB160"/>
    <w:lvl w:ilvl="0" w:tplc="255244E0">
      <w:start w:val="1"/>
      <w:numFmt w:val="bullet"/>
      <w:lvlText w:val=""/>
      <w:lvlJc w:val="left"/>
      <w:pPr>
        <w:tabs>
          <w:tab w:val="num" w:pos="720"/>
        </w:tabs>
        <w:ind w:left="720" w:hanging="360"/>
      </w:pPr>
      <w:rPr>
        <w:rFonts w:ascii="Wingdings" w:hAnsi="Wingdings" w:hint="default"/>
      </w:rPr>
    </w:lvl>
    <w:lvl w:ilvl="1" w:tplc="B35C7262" w:tentative="1">
      <w:start w:val="1"/>
      <w:numFmt w:val="bullet"/>
      <w:lvlText w:val=""/>
      <w:lvlJc w:val="left"/>
      <w:pPr>
        <w:tabs>
          <w:tab w:val="num" w:pos="1440"/>
        </w:tabs>
        <w:ind w:left="1440" w:hanging="360"/>
      </w:pPr>
      <w:rPr>
        <w:rFonts w:ascii="Wingdings" w:hAnsi="Wingdings" w:hint="default"/>
      </w:rPr>
    </w:lvl>
    <w:lvl w:ilvl="2" w:tplc="B0E4CA88">
      <w:start w:val="1"/>
      <w:numFmt w:val="bullet"/>
      <w:lvlText w:val=""/>
      <w:lvlJc w:val="left"/>
      <w:pPr>
        <w:tabs>
          <w:tab w:val="num" w:pos="2160"/>
        </w:tabs>
        <w:ind w:left="2160" w:hanging="360"/>
      </w:pPr>
      <w:rPr>
        <w:rFonts w:ascii="Wingdings" w:hAnsi="Wingdings" w:hint="default"/>
      </w:rPr>
    </w:lvl>
    <w:lvl w:ilvl="3" w:tplc="62A60722" w:tentative="1">
      <w:start w:val="1"/>
      <w:numFmt w:val="bullet"/>
      <w:lvlText w:val=""/>
      <w:lvlJc w:val="left"/>
      <w:pPr>
        <w:tabs>
          <w:tab w:val="num" w:pos="2880"/>
        </w:tabs>
        <w:ind w:left="2880" w:hanging="360"/>
      </w:pPr>
      <w:rPr>
        <w:rFonts w:ascii="Wingdings" w:hAnsi="Wingdings" w:hint="default"/>
      </w:rPr>
    </w:lvl>
    <w:lvl w:ilvl="4" w:tplc="1A0A5884" w:tentative="1">
      <w:start w:val="1"/>
      <w:numFmt w:val="bullet"/>
      <w:lvlText w:val=""/>
      <w:lvlJc w:val="left"/>
      <w:pPr>
        <w:tabs>
          <w:tab w:val="num" w:pos="3600"/>
        </w:tabs>
        <w:ind w:left="3600" w:hanging="360"/>
      </w:pPr>
      <w:rPr>
        <w:rFonts w:ascii="Wingdings" w:hAnsi="Wingdings" w:hint="default"/>
      </w:rPr>
    </w:lvl>
    <w:lvl w:ilvl="5" w:tplc="49747350" w:tentative="1">
      <w:start w:val="1"/>
      <w:numFmt w:val="bullet"/>
      <w:lvlText w:val=""/>
      <w:lvlJc w:val="left"/>
      <w:pPr>
        <w:tabs>
          <w:tab w:val="num" w:pos="4320"/>
        </w:tabs>
        <w:ind w:left="4320" w:hanging="360"/>
      </w:pPr>
      <w:rPr>
        <w:rFonts w:ascii="Wingdings" w:hAnsi="Wingdings" w:hint="default"/>
      </w:rPr>
    </w:lvl>
    <w:lvl w:ilvl="6" w:tplc="37A8B95A" w:tentative="1">
      <w:start w:val="1"/>
      <w:numFmt w:val="bullet"/>
      <w:lvlText w:val=""/>
      <w:lvlJc w:val="left"/>
      <w:pPr>
        <w:tabs>
          <w:tab w:val="num" w:pos="5040"/>
        </w:tabs>
        <w:ind w:left="5040" w:hanging="360"/>
      </w:pPr>
      <w:rPr>
        <w:rFonts w:ascii="Wingdings" w:hAnsi="Wingdings" w:hint="default"/>
      </w:rPr>
    </w:lvl>
    <w:lvl w:ilvl="7" w:tplc="3E3AB5D6" w:tentative="1">
      <w:start w:val="1"/>
      <w:numFmt w:val="bullet"/>
      <w:lvlText w:val=""/>
      <w:lvlJc w:val="left"/>
      <w:pPr>
        <w:tabs>
          <w:tab w:val="num" w:pos="5760"/>
        </w:tabs>
        <w:ind w:left="5760" w:hanging="360"/>
      </w:pPr>
      <w:rPr>
        <w:rFonts w:ascii="Wingdings" w:hAnsi="Wingdings" w:hint="default"/>
      </w:rPr>
    </w:lvl>
    <w:lvl w:ilvl="8" w:tplc="4F307E1C"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E3E3A15"/>
    <w:multiLevelType w:val="hybridMultilevel"/>
    <w:tmpl w:val="D4429D60"/>
    <w:lvl w:ilvl="0" w:tplc="E320F7A6">
      <w:start w:val="1"/>
      <w:numFmt w:val="bullet"/>
      <w:lvlText w:val=""/>
      <w:lvlJc w:val="left"/>
      <w:pPr>
        <w:tabs>
          <w:tab w:val="num" w:pos="720"/>
        </w:tabs>
        <w:ind w:left="720" w:hanging="360"/>
      </w:pPr>
      <w:rPr>
        <w:rFonts w:ascii="Wingdings" w:hAnsi="Wingdings" w:hint="default"/>
      </w:rPr>
    </w:lvl>
    <w:lvl w:ilvl="1" w:tplc="527E205E">
      <w:numFmt w:val="bullet"/>
      <w:lvlText w:val=""/>
      <w:lvlJc w:val="left"/>
      <w:pPr>
        <w:tabs>
          <w:tab w:val="num" w:pos="1440"/>
        </w:tabs>
        <w:ind w:left="1440" w:hanging="360"/>
      </w:pPr>
      <w:rPr>
        <w:rFonts w:ascii="Wingdings" w:hAnsi="Wingdings" w:hint="default"/>
      </w:rPr>
    </w:lvl>
    <w:lvl w:ilvl="2" w:tplc="3F9EECEC">
      <w:numFmt w:val="bullet"/>
      <w:lvlText w:val="‒"/>
      <w:lvlJc w:val="left"/>
      <w:pPr>
        <w:tabs>
          <w:tab w:val="num" w:pos="2160"/>
        </w:tabs>
        <w:ind w:left="2160" w:hanging="360"/>
      </w:pPr>
      <w:rPr>
        <w:rFonts w:ascii="Arial" w:hAnsi="Arial" w:hint="default"/>
      </w:rPr>
    </w:lvl>
    <w:lvl w:ilvl="3" w:tplc="B1D6CB90" w:tentative="1">
      <w:start w:val="1"/>
      <w:numFmt w:val="bullet"/>
      <w:lvlText w:val=""/>
      <w:lvlJc w:val="left"/>
      <w:pPr>
        <w:tabs>
          <w:tab w:val="num" w:pos="2880"/>
        </w:tabs>
        <w:ind w:left="2880" w:hanging="360"/>
      </w:pPr>
      <w:rPr>
        <w:rFonts w:ascii="Wingdings" w:hAnsi="Wingdings" w:hint="default"/>
      </w:rPr>
    </w:lvl>
    <w:lvl w:ilvl="4" w:tplc="CC4654D4" w:tentative="1">
      <w:start w:val="1"/>
      <w:numFmt w:val="bullet"/>
      <w:lvlText w:val=""/>
      <w:lvlJc w:val="left"/>
      <w:pPr>
        <w:tabs>
          <w:tab w:val="num" w:pos="3600"/>
        </w:tabs>
        <w:ind w:left="3600" w:hanging="360"/>
      </w:pPr>
      <w:rPr>
        <w:rFonts w:ascii="Wingdings" w:hAnsi="Wingdings" w:hint="default"/>
      </w:rPr>
    </w:lvl>
    <w:lvl w:ilvl="5" w:tplc="B29EC8BC" w:tentative="1">
      <w:start w:val="1"/>
      <w:numFmt w:val="bullet"/>
      <w:lvlText w:val=""/>
      <w:lvlJc w:val="left"/>
      <w:pPr>
        <w:tabs>
          <w:tab w:val="num" w:pos="4320"/>
        </w:tabs>
        <w:ind w:left="4320" w:hanging="360"/>
      </w:pPr>
      <w:rPr>
        <w:rFonts w:ascii="Wingdings" w:hAnsi="Wingdings" w:hint="default"/>
      </w:rPr>
    </w:lvl>
    <w:lvl w:ilvl="6" w:tplc="755A6A4A" w:tentative="1">
      <w:start w:val="1"/>
      <w:numFmt w:val="bullet"/>
      <w:lvlText w:val=""/>
      <w:lvlJc w:val="left"/>
      <w:pPr>
        <w:tabs>
          <w:tab w:val="num" w:pos="5040"/>
        </w:tabs>
        <w:ind w:left="5040" w:hanging="360"/>
      </w:pPr>
      <w:rPr>
        <w:rFonts w:ascii="Wingdings" w:hAnsi="Wingdings" w:hint="default"/>
      </w:rPr>
    </w:lvl>
    <w:lvl w:ilvl="7" w:tplc="2624960C" w:tentative="1">
      <w:start w:val="1"/>
      <w:numFmt w:val="bullet"/>
      <w:lvlText w:val=""/>
      <w:lvlJc w:val="left"/>
      <w:pPr>
        <w:tabs>
          <w:tab w:val="num" w:pos="5760"/>
        </w:tabs>
        <w:ind w:left="5760" w:hanging="360"/>
      </w:pPr>
      <w:rPr>
        <w:rFonts w:ascii="Wingdings" w:hAnsi="Wingdings" w:hint="default"/>
      </w:rPr>
    </w:lvl>
    <w:lvl w:ilvl="8" w:tplc="BBE4BA2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2212461"/>
    <w:multiLevelType w:val="hybridMultilevel"/>
    <w:tmpl w:val="C62ABB0C"/>
    <w:lvl w:ilvl="0" w:tplc="650845C4">
      <w:start w:val="1"/>
      <w:numFmt w:val="bullet"/>
      <w:lvlText w:val="•"/>
      <w:lvlJc w:val="left"/>
      <w:pPr>
        <w:tabs>
          <w:tab w:val="num" w:pos="720"/>
        </w:tabs>
        <w:ind w:left="720" w:hanging="360"/>
      </w:pPr>
      <w:rPr>
        <w:rFonts w:ascii="Arial" w:hAnsi="Arial" w:hint="default"/>
      </w:rPr>
    </w:lvl>
    <w:lvl w:ilvl="1" w:tplc="D4B234FA">
      <w:start w:val="1"/>
      <w:numFmt w:val="bullet"/>
      <w:lvlText w:val="•"/>
      <w:lvlJc w:val="left"/>
      <w:pPr>
        <w:tabs>
          <w:tab w:val="num" w:pos="1440"/>
        </w:tabs>
        <w:ind w:left="1440" w:hanging="360"/>
      </w:pPr>
      <w:rPr>
        <w:rFonts w:ascii="Arial" w:hAnsi="Arial" w:hint="default"/>
      </w:rPr>
    </w:lvl>
    <w:lvl w:ilvl="2" w:tplc="A5808C20" w:tentative="1">
      <w:start w:val="1"/>
      <w:numFmt w:val="bullet"/>
      <w:lvlText w:val="•"/>
      <w:lvlJc w:val="left"/>
      <w:pPr>
        <w:tabs>
          <w:tab w:val="num" w:pos="2160"/>
        </w:tabs>
        <w:ind w:left="2160" w:hanging="360"/>
      </w:pPr>
      <w:rPr>
        <w:rFonts w:ascii="Arial" w:hAnsi="Arial" w:hint="default"/>
      </w:rPr>
    </w:lvl>
    <w:lvl w:ilvl="3" w:tplc="3CD2C748" w:tentative="1">
      <w:start w:val="1"/>
      <w:numFmt w:val="bullet"/>
      <w:lvlText w:val="•"/>
      <w:lvlJc w:val="left"/>
      <w:pPr>
        <w:tabs>
          <w:tab w:val="num" w:pos="2880"/>
        </w:tabs>
        <w:ind w:left="2880" w:hanging="360"/>
      </w:pPr>
      <w:rPr>
        <w:rFonts w:ascii="Arial" w:hAnsi="Arial" w:hint="default"/>
      </w:rPr>
    </w:lvl>
    <w:lvl w:ilvl="4" w:tplc="939C367E" w:tentative="1">
      <w:start w:val="1"/>
      <w:numFmt w:val="bullet"/>
      <w:lvlText w:val="•"/>
      <w:lvlJc w:val="left"/>
      <w:pPr>
        <w:tabs>
          <w:tab w:val="num" w:pos="3600"/>
        </w:tabs>
        <w:ind w:left="3600" w:hanging="360"/>
      </w:pPr>
      <w:rPr>
        <w:rFonts w:ascii="Arial" w:hAnsi="Arial" w:hint="default"/>
      </w:rPr>
    </w:lvl>
    <w:lvl w:ilvl="5" w:tplc="DDB4FE08" w:tentative="1">
      <w:start w:val="1"/>
      <w:numFmt w:val="bullet"/>
      <w:lvlText w:val="•"/>
      <w:lvlJc w:val="left"/>
      <w:pPr>
        <w:tabs>
          <w:tab w:val="num" w:pos="4320"/>
        </w:tabs>
        <w:ind w:left="4320" w:hanging="360"/>
      </w:pPr>
      <w:rPr>
        <w:rFonts w:ascii="Arial" w:hAnsi="Arial" w:hint="default"/>
      </w:rPr>
    </w:lvl>
    <w:lvl w:ilvl="6" w:tplc="3DAC4954" w:tentative="1">
      <w:start w:val="1"/>
      <w:numFmt w:val="bullet"/>
      <w:lvlText w:val="•"/>
      <w:lvlJc w:val="left"/>
      <w:pPr>
        <w:tabs>
          <w:tab w:val="num" w:pos="5040"/>
        </w:tabs>
        <w:ind w:left="5040" w:hanging="360"/>
      </w:pPr>
      <w:rPr>
        <w:rFonts w:ascii="Arial" w:hAnsi="Arial" w:hint="default"/>
      </w:rPr>
    </w:lvl>
    <w:lvl w:ilvl="7" w:tplc="70F60E96" w:tentative="1">
      <w:start w:val="1"/>
      <w:numFmt w:val="bullet"/>
      <w:lvlText w:val="•"/>
      <w:lvlJc w:val="left"/>
      <w:pPr>
        <w:tabs>
          <w:tab w:val="num" w:pos="5760"/>
        </w:tabs>
        <w:ind w:left="5760" w:hanging="360"/>
      </w:pPr>
      <w:rPr>
        <w:rFonts w:ascii="Arial" w:hAnsi="Arial" w:hint="default"/>
      </w:rPr>
    </w:lvl>
    <w:lvl w:ilvl="8" w:tplc="E1CE5C7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49283577"/>
    <w:multiLevelType w:val="multilevel"/>
    <w:tmpl w:val="CC4C2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C61DD0"/>
    <w:multiLevelType w:val="hybridMultilevel"/>
    <w:tmpl w:val="F4BA3456"/>
    <w:lvl w:ilvl="0" w:tplc="3B8A655C">
      <w:start w:val="1"/>
      <w:numFmt w:val="bullet"/>
      <w:lvlText w:val=""/>
      <w:lvlJc w:val="left"/>
      <w:pPr>
        <w:tabs>
          <w:tab w:val="num" w:pos="720"/>
        </w:tabs>
        <w:ind w:left="720" w:hanging="360"/>
      </w:pPr>
      <w:rPr>
        <w:rFonts w:ascii="Wingdings" w:hAnsi="Wingdings" w:hint="default"/>
      </w:rPr>
    </w:lvl>
    <w:lvl w:ilvl="1" w:tplc="DB34DA4A" w:tentative="1">
      <w:start w:val="1"/>
      <w:numFmt w:val="bullet"/>
      <w:lvlText w:val=""/>
      <w:lvlJc w:val="left"/>
      <w:pPr>
        <w:tabs>
          <w:tab w:val="num" w:pos="1440"/>
        </w:tabs>
        <w:ind w:left="1440" w:hanging="360"/>
      </w:pPr>
      <w:rPr>
        <w:rFonts w:ascii="Wingdings" w:hAnsi="Wingdings" w:hint="default"/>
      </w:rPr>
    </w:lvl>
    <w:lvl w:ilvl="2" w:tplc="F81E1D5A" w:tentative="1">
      <w:start w:val="1"/>
      <w:numFmt w:val="bullet"/>
      <w:lvlText w:val=""/>
      <w:lvlJc w:val="left"/>
      <w:pPr>
        <w:tabs>
          <w:tab w:val="num" w:pos="2160"/>
        </w:tabs>
        <w:ind w:left="2160" w:hanging="360"/>
      </w:pPr>
      <w:rPr>
        <w:rFonts w:ascii="Wingdings" w:hAnsi="Wingdings" w:hint="default"/>
      </w:rPr>
    </w:lvl>
    <w:lvl w:ilvl="3" w:tplc="75325890">
      <w:start w:val="1"/>
      <w:numFmt w:val="bullet"/>
      <w:lvlText w:val=""/>
      <w:lvlJc w:val="left"/>
      <w:pPr>
        <w:tabs>
          <w:tab w:val="num" w:pos="2880"/>
        </w:tabs>
        <w:ind w:left="2880" w:hanging="360"/>
      </w:pPr>
      <w:rPr>
        <w:rFonts w:ascii="Wingdings" w:hAnsi="Wingdings" w:hint="default"/>
      </w:rPr>
    </w:lvl>
    <w:lvl w:ilvl="4" w:tplc="E37ED782" w:tentative="1">
      <w:start w:val="1"/>
      <w:numFmt w:val="bullet"/>
      <w:lvlText w:val=""/>
      <w:lvlJc w:val="left"/>
      <w:pPr>
        <w:tabs>
          <w:tab w:val="num" w:pos="3600"/>
        </w:tabs>
        <w:ind w:left="3600" w:hanging="360"/>
      </w:pPr>
      <w:rPr>
        <w:rFonts w:ascii="Wingdings" w:hAnsi="Wingdings" w:hint="default"/>
      </w:rPr>
    </w:lvl>
    <w:lvl w:ilvl="5" w:tplc="350687CC" w:tentative="1">
      <w:start w:val="1"/>
      <w:numFmt w:val="bullet"/>
      <w:lvlText w:val=""/>
      <w:lvlJc w:val="left"/>
      <w:pPr>
        <w:tabs>
          <w:tab w:val="num" w:pos="4320"/>
        </w:tabs>
        <w:ind w:left="4320" w:hanging="360"/>
      </w:pPr>
      <w:rPr>
        <w:rFonts w:ascii="Wingdings" w:hAnsi="Wingdings" w:hint="default"/>
      </w:rPr>
    </w:lvl>
    <w:lvl w:ilvl="6" w:tplc="00BEC028" w:tentative="1">
      <w:start w:val="1"/>
      <w:numFmt w:val="bullet"/>
      <w:lvlText w:val=""/>
      <w:lvlJc w:val="left"/>
      <w:pPr>
        <w:tabs>
          <w:tab w:val="num" w:pos="5040"/>
        </w:tabs>
        <w:ind w:left="5040" w:hanging="360"/>
      </w:pPr>
      <w:rPr>
        <w:rFonts w:ascii="Wingdings" w:hAnsi="Wingdings" w:hint="default"/>
      </w:rPr>
    </w:lvl>
    <w:lvl w:ilvl="7" w:tplc="54D4CE0E" w:tentative="1">
      <w:start w:val="1"/>
      <w:numFmt w:val="bullet"/>
      <w:lvlText w:val=""/>
      <w:lvlJc w:val="left"/>
      <w:pPr>
        <w:tabs>
          <w:tab w:val="num" w:pos="5760"/>
        </w:tabs>
        <w:ind w:left="5760" w:hanging="360"/>
      </w:pPr>
      <w:rPr>
        <w:rFonts w:ascii="Wingdings" w:hAnsi="Wingdings" w:hint="default"/>
      </w:rPr>
    </w:lvl>
    <w:lvl w:ilvl="8" w:tplc="9F0065B8"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64C6936"/>
    <w:multiLevelType w:val="hybridMultilevel"/>
    <w:tmpl w:val="08061E6E"/>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8" w15:restartNumberingAfterBreak="0">
    <w:nsid w:val="5FEE77DE"/>
    <w:multiLevelType w:val="hybridMultilevel"/>
    <w:tmpl w:val="A9641508"/>
    <w:lvl w:ilvl="0" w:tplc="51C09C6C">
      <w:start w:val="1"/>
      <w:numFmt w:val="bullet"/>
      <w:lvlText w:val="→"/>
      <w:lvlJc w:val="left"/>
      <w:pPr>
        <w:tabs>
          <w:tab w:val="num" w:pos="720"/>
        </w:tabs>
        <w:ind w:left="720" w:hanging="360"/>
      </w:pPr>
      <w:rPr>
        <w:rFonts w:ascii="Calibri" w:hAnsi="Calibri" w:hint="default"/>
      </w:rPr>
    </w:lvl>
    <w:lvl w:ilvl="1" w:tplc="4BD83396" w:tentative="1">
      <w:start w:val="1"/>
      <w:numFmt w:val="bullet"/>
      <w:lvlText w:val="→"/>
      <w:lvlJc w:val="left"/>
      <w:pPr>
        <w:tabs>
          <w:tab w:val="num" w:pos="1440"/>
        </w:tabs>
        <w:ind w:left="1440" w:hanging="360"/>
      </w:pPr>
      <w:rPr>
        <w:rFonts w:ascii="Calibri" w:hAnsi="Calibri" w:hint="default"/>
      </w:rPr>
    </w:lvl>
    <w:lvl w:ilvl="2" w:tplc="525E3EC4" w:tentative="1">
      <w:start w:val="1"/>
      <w:numFmt w:val="bullet"/>
      <w:lvlText w:val="→"/>
      <w:lvlJc w:val="left"/>
      <w:pPr>
        <w:tabs>
          <w:tab w:val="num" w:pos="2160"/>
        </w:tabs>
        <w:ind w:left="2160" w:hanging="360"/>
      </w:pPr>
      <w:rPr>
        <w:rFonts w:ascii="Calibri" w:hAnsi="Calibri" w:hint="default"/>
      </w:rPr>
    </w:lvl>
    <w:lvl w:ilvl="3" w:tplc="356CE0E8" w:tentative="1">
      <w:start w:val="1"/>
      <w:numFmt w:val="bullet"/>
      <w:lvlText w:val="→"/>
      <w:lvlJc w:val="left"/>
      <w:pPr>
        <w:tabs>
          <w:tab w:val="num" w:pos="2880"/>
        </w:tabs>
        <w:ind w:left="2880" w:hanging="360"/>
      </w:pPr>
      <w:rPr>
        <w:rFonts w:ascii="Calibri" w:hAnsi="Calibri" w:hint="default"/>
      </w:rPr>
    </w:lvl>
    <w:lvl w:ilvl="4" w:tplc="DA546DAE" w:tentative="1">
      <w:start w:val="1"/>
      <w:numFmt w:val="bullet"/>
      <w:lvlText w:val="→"/>
      <w:lvlJc w:val="left"/>
      <w:pPr>
        <w:tabs>
          <w:tab w:val="num" w:pos="3600"/>
        </w:tabs>
        <w:ind w:left="3600" w:hanging="360"/>
      </w:pPr>
      <w:rPr>
        <w:rFonts w:ascii="Calibri" w:hAnsi="Calibri" w:hint="default"/>
      </w:rPr>
    </w:lvl>
    <w:lvl w:ilvl="5" w:tplc="11789C4A" w:tentative="1">
      <w:start w:val="1"/>
      <w:numFmt w:val="bullet"/>
      <w:lvlText w:val="→"/>
      <w:lvlJc w:val="left"/>
      <w:pPr>
        <w:tabs>
          <w:tab w:val="num" w:pos="4320"/>
        </w:tabs>
        <w:ind w:left="4320" w:hanging="360"/>
      </w:pPr>
      <w:rPr>
        <w:rFonts w:ascii="Calibri" w:hAnsi="Calibri" w:hint="default"/>
      </w:rPr>
    </w:lvl>
    <w:lvl w:ilvl="6" w:tplc="28828008" w:tentative="1">
      <w:start w:val="1"/>
      <w:numFmt w:val="bullet"/>
      <w:lvlText w:val="→"/>
      <w:lvlJc w:val="left"/>
      <w:pPr>
        <w:tabs>
          <w:tab w:val="num" w:pos="5040"/>
        </w:tabs>
        <w:ind w:left="5040" w:hanging="360"/>
      </w:pPr>
      <w:rPr>
        <w:rFonts w:ascii="Calibri" w:hAnsi="Calibri" w:hint="default"/>
      </w:rPr>
    </w:lvl>
    <w:lvl w:ilvl="7" w:tplc="390258DC" w:tentative="1">
      <w:start w:val="1"/>
      <w:numFmt w:val="bullet"/>
      <w:lvlText w:val="→"/>
      <w:lvlJc w:val="left"/>
      <w:pPr>
        <w:tabs>
          <w:tab w:val="num" w:pos="5760"/>
        </w:tabs>
        <w:ind w:left="5760" w:hanging="360"/>
      </w:pPr>
      <w:rPr>
        <w:rFonts w:ascii="Calibri" w:hAnsi="Calibri" w:hint="default"/>
      </w:rPr>
    </w:lvl>
    <w:lvl w:ilvl="8" w:tplc="5A04AC84" w:tentative="1">
      <w:start w:val="1"/>
      <w:numFmt w:val="bullet"/>
      <w:lvlText w:val="→"/>
      <w:lvlJc w:val="left"/>
      <w:pPr>
        <w:tabs>
          <w:tab w:val="num" w:pos="6480"/>
        </w:tabs>
        <w:ind w:left="6480" w:hanging="360"/>
      </w:pPr>
      <w:rPr>
        <w:rFonts w:ascii="Calibri" w:hAnsi="Calibri" w:hint="default"/>
      </w:rPr>
    </w:lvl>
  </w:abstractNum>
  <w:abstractNum w:abstractNumId="9" w15:restartNumberingAfterBreak="0">
    <w:nsid w:val="63B024C0"/>
    <w:multiLevelType w:val="hybridMultilevel"/>
    <w:tmpl w:val="2CF2C5B2"/>
    <w:lvl w:ilvl="0" w:tplc="EFB6BA7E">
      <w:start w:val="1"/>
      <w:numFmt w:val="bullet"/>
      <w:lvlText w:val=""/>
      <w:lvlJc w:val="left"/>
      <w:pPr>
        <w:tabs>
          <w:tab w:val="num" w:pos="720"/>
        </w:tabs>
        <w:ind w:left="720" w:hanging="360"/>
      </w:pPr>
      <w:rPr>
        <w:rFonts w:ascii="Wingdings" w:hAnsi="Wingdings" w:hint="default"/>
      </w:rPr>
    </w:lvl>
    <w:lvl w:ilvl="1" w:tplc="EF9A757C" w:tentative="1">
      <w:start w:val="1"/>
      <w:numFmt w:val="bullet"/>
      <w:lvlText w:val=""/>
      <w:lvlJc w:val="left"/>
      <w:pPr>
        <w:tabs>
          <w:tab w:val="num" w:pos="1440"/>
        </w:tabs>
        <w:ind w:left="1440" w:hanging="360"/>
      </w:pPr>
      <w:rPr>
        <w:rFonts w:ascii="Wingdings" w:hAnsi="Wingdings" w:hint="default"/>
      </w:rPr>
    </w:lvl>
    <w:lvl w:ilvl="2" w:tplc="B4E06DD4" w:tentative="1">
      <w:start w:val="1"/>
      <w:numFmt w:val="bullet"/>
      <w:lvlText w:val=""/>
      <w:lvlJc w:val="left"/>
      <w:pPr>
        <w:tabs>
          <w:tab w:val="num" w:pos="2160"/>
        </w:tabs>
        <w:ind w:left="2160" w:hanging="360"/>
      </w:pPr>
      <w:rPr>
        <w:rFonts w:ascii="Wingdings" w:hAnsi="Wingdings" w:hint="default"/>
      </w:rPr>
    </w:lvl>
    <w:lvl w:ilvl="3" w:tplc="EC90EF82" w:tentative="1">
      <w:start w:val="1"/>
      <w:numFmt w:val="bullet"/>
      <w:lvlText w:val=""/>
      <w:lvlJc w:val="left"/>
      <w:pPr>
        <w:tabs>
          <w:tab w:val="num" w:pos="2880"/>
        </w:tabs>
        <w:ind w:left="2880" w:hanging="360"/>
      </w:pPr>
      <w:rPr>
        <w:rFonts w:ascii="Wingdings" w:hAnsi="Wingdings" w:hint="default"/>
      </w:rPr>
    </w:lvl>
    <w:lvl w:ilvl="4" w:tplc="D17AC4AA" w:tentative="1">
      <w:start w:val="1"/>
      <w:numFmt w:val="bullet"/>
      <w:lvlText w:val=""/>
      <w:lvlJc w:val="left"/>
      <w:pPr>
        <w:tabs>
          <w:tab w:val="num" w:pos="3600"/>
        </w:tabs>
        <w:ind w:left="3600" w:hanging="360"/>
      </w:pPr>
      <w:rPr>
        <w:rFonts w:ascii="Wingdings" w:hAnsi="Wingdings" w:hint="default"/>
      </w:rPr>
    </w:lvl>
    <w:lvl w:ilvl="5" w:tplc="290AE85E" w:tentative="1">
      <w:start w:val="1"/>
      <w:numFmt w:val="bullet"/>
      <w:lvlText w:val=""/>
      <w:lvlJc w:val="left"/>
      <w:pPr>
        <w:tabs>
          <w:tab w:val="num" w:pos="4320"/>
        </w:tabs>
        <w:ind w:left="4320" w:hanging="360"/>
      </w:pPr>
      <w:rPr>
        <w:rFonts w:ascii="Wingdings" w:hAnsi="Wingdings" w:hint="default"/>
      </w:rPr>
    </w:lvl>
    <w:lvl w:ilvl="6" w:tplc="1E8EB32C" w:tentative="1">
      <w:start w:val="1"/>
      <w:numFmt w:val="bullet"/>
      <w:lvlText w:val=""/>
      <w:lvlJc w:val="left"/>
      <w:pPr>
        <w:tabs>
          <w:tab w:val="num" w:pos="5040"/>
        </w:tabs>
        <w:ind w:left="5040" w:hanging="360"/>
      </w:pPr>
      <w:rPr>
        <w:rFonts w:ascii="Wingdings" w:hAnsi="Wingdings" w:hint="default"/>
      </w:rPr>
    </w:lvl>
    <w:lvl w:ilvl="7" w:tplc="1A7E9EFA" w:tentative="1">
      <w:start w:val="1"/>
      <w:numFmt w:val="bullet"/>
      <w:lvlText w:val=""/>
      <w:lvlJc w:val="left"/>
      <w:pPr>
        <w:tabs>
          <w:tab w:val="num" w:pos="5760"/>
        </w:tabs>
        <w:ind w:left="5760" w:hanging="360"/>
      </w:pPr>
      <w:rPr>
        <w:rFonts w:ascii="Wingdings" w:hAnsi="Wingdings" w:hint="default"/>
      </w:rPr>
    </w:lvl>
    <w:lvl w:ilvl="8" w:tplc="8794D486"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C8625F9"/>
    <w:multiLevelType w:val="hybridMultilevel"/>
    <w:tmpl w:val="089CAD58"/>
    <w:lvl w:ilvl="0" w:tplc="BBB819D0">
      <w:start w:val="1"/>
      <w:numFmt w:val="bullet"/>
      <w:lvlText w:val="‒"/>
      <w:lvlJc w:val="left"/>
      <w:pPr>
        <w:tabs>
          <w:tab w:val="num" w:pos="720"/>
        </w:tabs>
        <w:ind w:left="720" w:hanging="360"/>
      </w:pPr>
      <w:rPr>
        <w:rFonts w:ascii="Arial" w:hAnsi="Arial" w:hint="default"/>
      </w:rPr>
    </w:lvl>
    <w:lvl w:ilvl="1" w:tplc="95CE955E">
      <w:start w:val="1"/>
      <w:numFmt w:val="bullet"/>
      <w:lvlText w:val="‒"/>
      <w:lvlJc w:val="left"/>
      <w:pPr>
        <w:tabs>
          <w:tab w:val="num" w:pos="1440"/>
        </w:tabs>
        <w:ind w:left="1440" w:hanging="360"/>
      </w:pPr>
      <w:rPr>
        <w:rFonts w:ascii="Arial" w:hAnsi="Arial" w:hint="default"/>
      </w:rPr>
    </w:lvl>
    <w:lvl w:ilvl="2" w:tplc="9F04E5D4" w:tentative="1">
      <w:start w:val="1"/>
      <w:numFmt w:val="bullet"/>
      <w:lvlText w:val="‒"/>
      <w:lvlJc w:val="left"/>
      <w:pPr>
        <w:tabs>
          <w:tab w:val="num" w:pos="2160"/>
        </w:tabs>
        <w:ind w:left="2160" w:hanging="360"/>
      </w:pPr>
      <w:rPr>
        <w:rFonts w:ascii="Arial" w:hAnsi="Arial" w:hint="default"/>
      </w:rPr>
    </w:lvl>
    <w:lvl w:ilvl="3" w:tplc="711CC5F4" w:tentative="1">
      <w:start w:val="1"/>
      <w:numFmt w:val="bullet"/>
      <w:lvlText w:val="‒"/>
      <w:lvlJc w:val="left"/>
      <w:pPr>
        <w:tabs>
          <w:tab w:val="num" w:pos="2880"/>
        </w:tabs>
        <w:ind w:left="2880" w:hanging="360"/>
      </w:pPr>
      <w:rPr>
        <w:rFonts w:ascii="Arial" w:hAnsi="Arial" w:hint="default"/>
      </w:rPr>
    </w:lvl>
    <w:lvl w:ilvl="4" w:tplc="A706387E" w:tentative="1">
      <w:start w:val="1"/>
      <w:numFmt w:val="bullet"/>
      <w:lvlText w:val="‒"/>
      <w:lvlJc w:val="left"/>
      <w:pPr>
        <w:tabs>
          <w:tab w:val="num" w:pos="3600"/>
        </w:tabs>
        <w:ind w:left="3600" w:hanging="360"/>
      </w:pPr>
      <w:rPr>
        <w:rFonts w:ascii="Arial" w:hAnsi="Arial" w:hint="default"/>
      </w:rPr>
    </w:lvl>
    <w:lvl w:ilvl="5" w:tplc="862A9F9C" w:tentative="1">
      <w:start w:val="1"/>
      <w:numFmt w:val="bullet"/>
      <w:lvlText w:val="‒"/>
      <w:lvlJc w:val="left"/>
      <w:pPr>
        <w:tabs>
          <w:tab w:val="num" w:pos="4320"/>
        </w:tabs>
        <w:ind w:left="4320" w:hanging="360"/>
      </w:pPr>
      <w:rPr>
        <w:rFonts w:ascii="Arial" w:hAnsi="Arial" w:hint="default"/>
      </w:rPr>
    </w:lvl>
    <w:lvl w:ilvl="6" w:tplc="B5AE52C8" w:tentative="1">
      <w:start w:val="1"/>
      <w:numFmt w:val="bullet"/>
      <w:lvlText w:val="‒"/>
      <w:lvlJc w:val="left"/>
      <w:pPr>
        <w:tabs>
          <w:tab w:val="num" w:pos="5040"/>
        </w:tabs>
        <w:ind w:left="5040" w:hanging="360"/>
      </w:pPr>
      <w:rPr>
        <w:rFonts w:ascii="Arial" w:hAnsi="Arial" w:hint="default"/>
      </w:rPr>
    </w:lvl>
    <w:lvl w:ilvl="7" w:tplc="1F0445EC" w:tentative="1">
      <w:start w:val="1"/>
      <w:numFmt w:val="bullet"/>
      <w:lvlText w:val="‒"/>
      <w:lvlJc w:val="left"/>
      <w:pPr>
        <w:tabs>
          <w:tab w:val="num" w:pos="5760"/>
        </w:tabs>
        <w:ind w:left="5760" w:hanging="360"/>
      </w:pPr>
      <w:rPr>
        <w:rFonts w:ascii="Arial" w:hAnsi="Arial" w:hint="default"/>
      </w:rPr>
    </w:lvl>
    <w:lvl w:ilvl="8" w:tplc="FBC42348"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72073703"/>
    <w:multiLevelType w:val="hybridMultilevel"/>
    <w:tmpl w:val="4E48791A"/>
    <w:lvl w:ilvl="0" w:tplc="6B728AB4">
      <w:start w:val="1"/>
      <w:numFmt w:val="bullet"/>
      <w:lvlText w:val=""/>
      <w:lvlJc w:val="left"/>
      <w:pPr>
        <w:tabs>
          <w:tab w:val="num" w:pos="720"/>
        </w:tabs>
        <w:ind w:left="720" w:hanging="360"/>
      </w:pPr>
      <w:rPr>
        <w:rFonts w:ascii="Wingdings" w:hAnsi="Wingdings" w:hint="default"/>
      </w:rPr>
    </w:lvl>
    <w:lvl w:ilvl="1" w:tplc="B0E26EA6">
      <w:start w:val="1"/>
      <w:numFmt w:val="bullet"/>
      <w:lvlText w:val=""/>
      <w:lvlJc w:val="left"/>
      <w:pPr>
        <w:tabs>
          <w:tab w:val="num" w:pos="1440"/>
        </w:tabs>
        <w:ind w:left="1440" w:hanging="360"/>
      </w:pPr>
      <w:rPr>
        <w:rFonts w:ascii="Wingdings" w:hAnsi="Wingdings" w:hint="default"/>
      </w:rPr>
    </w:lvl>
    <w:lvl w:ilvl="2" w:tplc="7152C8D8" w:tentative="1">
      <w:start w:val="1"/>
      <w:numFmt w:val="bullet"/>
      <w:lvlText w:val=""/>
      <w:lvlJc w:val="left"/>
      <w:pPr>
        <w:tabs>
          <w:tab w:val="num" w:pos="2160"/>
        </w:tabs>
        <w:ind w:left="2160" w:hanging="360"/>
      </w:pPr>
      <w:rPr>
        <w:rFonts w:ascii="Wingdings" w:hAnsi="Wingdings" w:hint="default"/>
      </w:rPr>
    </w:lvl>
    <w:lvl w:ilvl="3" w:tplc="7C729208" w:tentative="1">
      <w:start w:val="1"/>
      <w:numFmt w:val="bullet"/>
      <w:lvlText w:val=""/>
      <w:lvlJc w:val="left"/>
      <w:pPr>
        <w:tabs>
          <w:tab w:val="num" w:pos="2880"/>
        </w:tabs>
        <w:ind w:left="2880" w:hanging="360"/>
      </w:pPr>
      <w:rPr>
        <w:rFonts w:ascii="Wingdings" w:hAnsi="Wingdings" w:hint="default"/>
      </w:rPr>
    </w:lvl>
    <w:lvl w:ilvl="4" w:tplc="EA94F340" w:tentative="1">
      <w:start w:val="1"/>
      <w:numFmt w:val="bullet"/>
      <w:lvlText w:val=""/>
      <w:lvlJc w:val="left"/>
      <w:pPr>
        <w:tabs>
          <w:tab w:val="num" w:pos="3600"/>
        </w:tabs>
        <w:ind w:left="3600" w:hanging="360"/>
      </w:pPr>
      <w:rPr>
        <w:rFonts w:ascii="Wingdings" w:hAnsi="Wingdings" w:hint="default"/>
      </w:rPr>
    </w:lvl>
    <w:lvl w:ilvl="5" w:tplc="A04646D4" w:tentative="1">
      <w:start w:val="1"/>
      <w:numFmt w:val="bullet"/>
      <w:lvlText w:val=""/>
      <w:lvlJc w:val="left"/>
      <w:pPr>
        <w:tabs>
          <w:tab w:val="num" w:pos="4320"/>
        </w:tabs>
        <w:ind w:left="4320" w:hanging="360"/>
      </w:pPr>
      <w:rPr>
        <w:rFonts w:ascii="Wingdings" w:hAnsi="Wingdings" w:hint="default"/>
      </w:rPr>
    </w:lvl>
    <w:lvl w:ilvl="6" w:tplc="B17C5160" w:tentative="1">
      <w:start w:val="1"/>
      <w:numFmt w:val="bullet"/>
      <w:lvlText w:val=""/>
      <w:lvlJc w:val="left"/>
      <w:pPr>
        <w:tabs>
          <w:tab w:val="num" w:pos="5040"/>
        </w:tabs>
        <w:ind w:left="5040" w:hanging="360"/>
      </w:pPr>
      <w:rPr>
        <w:rFonts w:ascii="Wingdings" w:hAnsi="Wingdings" w:hint="default"/>
      </w:rPr>
    </w:lvl>
    <w:lvl w:ilvl="7" w:tplc="56FA1ADE" w:tentative="1">
      <w:start w:val="1"/>
      <w:numFmt w:val="bullet"/>
      <w:lvlText w:val=""/>
      <w:lvlJc w:val="left"/>
      <w:pPr>
        <w:tabs>
          <w:tab w:val="num" w:pos="5760"/>
        </w:tabs>
        <w:ind w:left="5760" w:hanging="360"/>
      </w:pPr>
      <w:rPr>
        <w:rFonts w:ascii="Wingdings" w:hAnsi="Wingdings" w:hint="default"/>
      </w:rPr>
    </w:lvl>
    <w:lvl w:ilvl="8" w:tplc="29586358"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7"/>
  </w:num>
  <w:num w:numId="3">
    <w:abstractNumId w:val="10"/>
  </w:num>
  <w:num w:numId="4">
    <w:abstractNumId w:val="3"/>
  </w:num>
  <w:num w:numId="5">
    <w:abstractNumId w:val="9"/>
  </w:num>
  <w:num w:numId="6">
    <w:abstractNumId w:val="11"/>
  </w:num>
  <w:num w:numId="7">
    <w:abstractNumId w:val="6"/>
  </w:num>
  <w:num w:numId="8">
    <w:abstractNumId w:val="4"/>
  </w:num>
  <w:num w:numId="9">
    <w:abstractNumId w:val="0"/>
  </w:num>
  <w:num w:numId="10">
    <w:abstractNumId w:val="2"/>
  </w:num>
  <w:num w:numId="11">
    <w:abstractNumId w:val="8"/>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169D"/>
    <w:rsid w:val="00000C97"/>
    <w:rsid w:val="000050DE"/>
    <w:rsid w:val="00014541"/>
    <w:rsid w:val="00024CD6"/>
    <w:rsid w:val="0002525F"/>
    <w:rsid w:val="00030425"/>
    <w:rsid w:val="00033D4E"/>
    <w:rsid w:val="00034912"/>
    <w:rsid w:val="00040CCF"/>
    <w:rsid w:val="00042167"/>
    <w:rsid w:val="000549BE"/>
    <w:rsid w:val="0006473A"/>
    <w:rsid w:val="00065794"/>
    <w:rsid w:val="00074035"/>
    <w:rsid w:val="00074D42"/>
    <w:rsid w:val="00076ED8"/>
    <w:rsid w:val="000831AA"/>
    <w:rsid w:val="0008515C"/>
    <w:rsid w:val="00087708"/>
    <w:rsid w:val="00092B26"/>
    <w:rsid w:val="00094467"/>
    <w:rsid w:val="000A0DFB"/>
    <w:rsid w:val="000A4F4F"/>
    <w:rsid w:val="000C6721"/>
    <w:rsid w:val="000D12AE"/>
    <w:rsid w:val="000E05CA"/>
    <w:rsid w:val="000E10FF"/>
    <w:rsid w:val="000F0750"/>
    <w:rsid w:val="000F2820"/>
    <w:rsid w:val="000F5020"/>
    <w:rsid w:val="000F7193"/>
    <w:rsid w:val="0010627C"/>
    <w:rsid w:val="00114C79"/>
    <w:rsid w:val="001168DE"/>
    <w:rsid w:val="00116D70"/>
    <w:rsid w:val="00130CFC"/>
    <w:rsid w:val="00132646"/>
    <w:rsid w:val="0013414D"/>
    <w:rsid w:val="00134A77"/>
    <w:rsid w:val="00136CCA"/>
    <w:rsid w:val="001449B7"/>
    <w:rsid w:val="00146C91"/>
    <w:rsid w:val="00160083"/>
    <w:rsid w:val="00166558"/>
    <w:rsid w:val="001665FD"/>
    <w:rsid w:val="00166746"/>
    <w:rsid w:val="00167321"/>
    <w:rsid w:val="00167849"/>
    <w:rsid w:val="0017251E"/>
    <w:rsid w:val="00176F60"/>
    <w:rsid w:val="00185CAF"/>
    <w:rsid w:val="001A4FB4"/>
    <w:rsid w:val="001C796D"/>
    <w:rsid w:val="001D3867"/>
    <w:rsid w:val="001D40CB"/>
    <w:rsid w:val="001D4AF3"/>
    <w:rsid w:val="001D6120"/>
    <w:rsid w:val="001D6CC2"/>
    <w:rsid w:val="001E708A"/>
    <w:rsid w:val="001F027A"/>
    <w:rsid w:val="001F6FC0"/>
    <w:rsid w:val="002035CB"/>
    <w:rsid w:val="00204B00"/>
    <w:rsid w:val="00211889"/>
    <w:rsid w:val="002128B5"/>
    <w:rsid w:val="002138A6"/>
    <w:rsid w:val="00215427"/>
    <w:rsid w:val="002219E1"/>
    <w:rsid w:val="00234A99"/>
    <w:rsid w:val="00237038"/>
    <w:rsid w:val="002438EC"/>
    <w:rsid w:val="00250A77"/>
    <w:rsid w:val="00282CCE"/>
    <w:rsid w:val="0029126C"/>
    <w:rsid w:val="002943B7"/>
    <w:rsid w:val="00296399"/>
    <w:rsid w:val="002A7933"/>
    <w:rsid w:val="002B5518"/>
    <w:rsid w:val="002D2C44"/>
    <w:rsid w:val="002D55AB"/>
    <w:rsid w:val="002D5AC3"/>
    <w:rsid w:val="002E0B91"/>
    <w:rsid w:val="002E558C"/>
    <w:rsid w:val="002E74E7"/>
    <w:rsid w:val="003051A0"/>
    <w:rsid w:val="00312002"/>
    <w:rsid w:val="003373AE"/>
    <w:rsid w:val="00350299"/>
    <w:rsid w:val="00351ECE"/>
    <w:rsid w:val="00355762"/>
    <w:rsid w:val="0036377A"/>
    <w:rsid w:val="00364928"/>
    <w:rsid w:val="00371570"/>
    <w:rsid w:val="003719F9"/>
    <w:rsid w:val="00385A0D"/>
    <w:rsid w:val="00390F2E"/>
    <w:rsid w:val="00394FC2"/>
    <w:rsid w:val="00397A78"/>
    <w:rsid w:val="003A3CC6"/>
    <w:rsid w:val="003B6538"/>
    <w:rsid w:val="003C1A38"/>
    <w:rsid w:val="003C1F26"/>
    <w:rsid w:val="003D6DD6"/>
    <w:rsid w:val="003E1D01"/>
    <w:rsid w:val="003E3254"/>
    <w:rsid w:val="003E557E"/>
    <w:rsid w:val="003F3455"/>
    <w:rsid w:val="003F3C93"/>
    <w:rsid w:val="003F7565"/>
    <w:rsid w:val="00401D27"/>
    <w:rsid w:val="004045BD"/>
    <w:rsid w:val="0040704B"/>
    <w:rsid w:val="00412266"/>
    <w:rsid w:val="0043067B"/>
    <w:rsid w:val="0043531F"/>
    <w:rsid w:val="004545A8"/>
    <w:rsid w:val="00464A9E"/>
    <w:rsid w:val="004659CE"/>
    <w:rsid w:val="004712B4"/>
    <w:rsid w:val="00473431"/>
    <w:rsid w:val="00475388"/>
    <w:rsid w:val="00476E52"/>
    <w:rsid w:val="00484B7A"/>
    <w:rsid w:val="004867AC"/>
    <w:rsid w:val="004879BE"/>
    <w:rsid w:val="0049076D"/>
    <w:rsid w:val="00494EA7"/>
    <w:rsid w:val="004975E6"/>
    <w:rsid w:val="004A3F71"/>
    <w:rsid w:val="004A4550"/>
    <w:rsid w:val="004B33C1"/>
    <w:rsid w:val="004B6D3E"/>
    <w:rsid w:val="004C382B"/>
    <w:rsid w:val="004D178B"/>
    <w:rsid w:val="004F4EE4"/>
    <w:rsid w:val="004F6817"/>
    <w:rsid w:val="005058F5"/>
    <w:rsid w:val="00510BF5"/>
    <w:rsid w:val="0052577A"/>
    <w:rsid w:val="0053076F"/>
    <w:rsid w:val="00530F7A"/>
    <w:rsid w:val="00535F24"/>
    <w:rsid w:val="00536E8A"/>
    <w:rsid w:val="005409FF"/>
    <w:rsid w:val="005410A7"/>
    <w:rsid w:val="00551D42"/>
    <w:rsid w:val="005531A5"/>
    <w:rsid w:val="005560CD"/>
    <w:rsid w:val="0055673B"/>
    <w:rsid w:val="005604D4"/>
    <w:rsid w:val="00561B67"/>
    <w:rsid w:val="00566BD1"/>
    <w:rsid w:val="0056726B"/>
    <w:rsid w:val="00573352"/>
    <w:rsid w:val="0057397A"/>
    <w:rsid w:val="005818B6"/>
    <w:rsid w:val="00581E56"/>
    <w:rsid w:val="00582A33"/>
    <w:rsid w:val="005832BA"/>
    <w:rsid w:val="00590DE6"/>
    <w:rsid w:val="005923DE"/>
    <w:rsid w:val="005937C3"/>
    <w:rsid w:val="00595D34"/>
    <w:rsid w:val="00596C5C"/>
    <w:rsid w:val="005B24FF"/>
    <w:rsid w:val="005B4D35"/>
    <w:rsid w:val="005D238D"/>
    <w:rsid w:val="005D6B81"/>
    <w:rsid w:val="005E11D5"/>
    <w:rsid w:val="005E3252"/>
    <w:rsid w:val="005F5F57"/>
    <w:rsid w:val="005F699D"/>
    <w:rsid w:val="005F73D4"/>
    <w:rsid w:val="006046E6"/>
    <w:rsid w:val="00605BDF"/>
    <w:rsid w:val="00606BB3"/>
    <w:rsid w:val="00610382"/>
    <w:rsid w:val="006222C4"/>
    <w:rsid w:val="00631597"/>
    <w:rsid w:val="00632B75"/>
    <w:rsid w:val="006432DE"/>
    <w:rsid w:val="00643F04"/>
    <w:rsid w:val="00644301"/>
    <w:rsid w:val="006540D2"/>
    <w:rsid w:val="006545B1"/>
    <w:rsid w:val="00662AE0"/>
    <w:rsid w:val="00662BB1"/>
    <w:rsid w:val="00662F01"/>
    <w:rsid w:val="00670F8E"/>
    <w:rsid w:val="006714F1"/>
    <w:rsid w:val="0067197E"/>
    <w:rsid w:val="00681A14"/>
    <w:rsid w:val="006833AA"/>
    <w:rsid w:val="0069577E"/>
    <w:rsid w:val="006971CA"/>
    <w:rsid w:val="006A0BB6"/>
    <w:rsid w:val="006A2673"/>
    <w:rsid w:val="006A7149"/>
    <w:rsid w:val="006B1261"/>
    <w:rsid w:val="006B2A06"/>
    <w:rsid w:val="006B2AF3"/>
    <w:rsid w:val="006B72BD"/>
    <w:rsid w:val="006C1EE0"/>
    <w:rsid w:val="006C585E"/>
    <w:rsid w:val="006C694F"/>
    <w:rsid w:val="006C7703"/>
    <w:rsid w:val="006D1DFD"/>
    <w:rsid w:val="006E73C7"/>
    <w:rsid w:val="006F4660"/>
    <w:rsid w:val="00704D29"/>
    <w:rsid w:val="00711B85"/>
    <w:rsid w:val="007142AC"/>
    <w:rsid w:val="00721DBD"/>
    <w:rsid w:val="00722F04"/>
    <w:rsid w:val="00723F19"/>
    <w:rsid w:val="007273EF"/>
    <w:rsid w:val="00735F0C"/>
    <w:rsid w:val="0073622B"/>
    <w:rsid w:val="00740761"/>
    <w:rsid w:val="00742D0D"/>
    <w:rsid w:val="007613BA"/>
    <w:rsid w:val="00770A8C"/>
    <w:rsid w:val="00775299"/>
    <w:rsid w:val="00777972"/>
    <w:rsid w:val="007832E3"/>
    <w:rsid w:val="007911A9"/>
    <w:rsid w:val="00793817"/>
    <w:rsid w:val="007A635C"/>
    <w:rsid w:val="007B17F7"/>
    <w:rsid w:val="007B36F8"/>
    <w:rsid w:val="007B39B5"/>
    <w:rsid w:val="007B45C3"/>
    <w:rsid w:val="007B710B"/>
    <w:rsid w:val="007D237C"/>
    <w:rsid w:val="007D36C7"/>
    <w:rsid w:val="007D6A40"/>
    <w:rsid w:val="007E65F4"/>
    <w:rsid w:val="007E6D63"/>
    <w:rsid w:val="007F08B9"/>
    <w:rsid w:val="007F27D2"/>
    <w:rsid w:val="007F33BC"/>
    <w:rsid w:val="007F52B2"/>
    <w:rsid w:val="00807B75"/>
    <w:rsid w:val="008155EF"/>
    <w:rsid w:val="00815987"/>
    <w:rsid w:val="00817F1D"/>
    <w:rsid w:val="00817FD1"/>
    <w:rsid w:val="008263BF"/>
    <w:rsid w:val="008272F8"/>
    <w:rsid w:val="00835624"/>
    <w:rsid w:val="0084551B"/>
    <w:rsid w:val="00845581"/>
    <w:rsid w:val="008507EF"/>
    <w:rsid w:val="008547D8"/>
    <w:rsid w:val="00857004"/>
    <w:rsid w:val="0086015A"/>
    <w:rsid w:val="008604A8"/>
    <w:rsid w:val="00865702"/>
    <w:rsid w:val="00867EF9"/>
    <w:rsid w:val="0088062F"/>
    <w:rsid w:val="008A26EC"/>
    <w:rsid w:val="008A5CDB"/>
    <w:rsid w:val="008A692C"/>
    <w:rsid w:val="008B43D6"/>
    <w:rsid w:val="008B4A2B"/>
    <w:rsid w:val="008B6072"/>
    <w:rsid w:val="008C35CF"/>
    <w:rsid w:val="008D245B"/>
    <w:rsid w:val="008D47B2"/>
    <w:rsid w:val="008D7199"/>
    <w:rsid w:val="008E430D"/>
    <w:rsid w:val="008F0191"/>
    <w:rsid w:val="008F1A27"/>
    <w:rsid w:val="00914178"/>
    <w:rsid w:val="009142AB"/>
    <w:rsid w:val="00923FFD"/>
    <w:rsid w:val="00933F41"/>
    <w:rsid w:val="009361E5"/>
    <w:rsid w:val="0094773B"/>
    <w:rsid w:val="00952425"/>
    <w:rsid w:val="009546F6"/>
    <w:rsid w:val="0095544A"/>
    <w:rsid w:val="00956AD2"/>
    <w:rsid w:val="00961DA1"/>
    <w:rsid w:val="0096291B"/>
    <w:rsid w:val="009658F3"/>
    <w:rsid w:val="00966C8B"/>
    <w:rsid w:val="00972D9C"/>
    <w:rsid w:val="0097517C"/>
    <w:rsid w:val="009952CF"/>
    <w:rsid w:val="009A3278"/>
    <w:rsid w:val="009B0D7A"/>
    <w:rsid w:val="009B325E"/>
    <w:rsid w:val="009B353D"/>
    <w:rsid w:val="009B74BE"/>
    <w:rsid w:val="009C477E"/>
    <w:rsid w:val="009C7BEE"/>
    <w:rsid w:val="009D3DEA"/>
    <w:rsid w:val="009D5B5C"/>
    <w:rsid w:val="009D7DFB"/>
    <w:rsid w:val="009E611B"/>
    <w:rsid w:val="00A067CD"/>
    <w:rsid w:val="00A129CD"/>
    <w:rsid w:val="00A270FC"/>
    <w:rsid w:val="00A32715"/>
    <w:rsid w:val="00A35E39"/>
    <w:rsid w:val="00A43778"/>
    <w:rsid w:val="00A4410E"/>
    <w:rsid w:val="00A46408"/>
    <w:rsid w:val="00A466C7"/>
    <w:rsid w:val="00A516AF"/>
    <w:rsid w:val="00A61F95"/>
    <w:rsid w:val="00A6282C"/>
    <w:rsid w:val="00A70902"/>
    <w:rsid w:val="00A737C6"/>
    <w:rsid w:val="00A74195"/>
    <w:rsid w:val="00A74F6B"/>
    <w:rsid w:val="00A77204"/>
    <w:rsid w:val="00A776E1"/>
    <w:rsid w:val="00A81E9D"/>
    <w:rsid w:val="00A84D38"/>
    <w:rsid w:val="00A926AD"/>
    <w:rsid w:val="00A93C0C"/>
    <w:rsid w:val="00A95816"/>
    <w:rsid w:val="00AA3A28"/>
    <w:rsid w:val="00AA5324"/>
    <w:rsid w:val="00AB5E6B"/>
    <w:rsid w:val="00AB760C"/>
    <w:rsid w:val="00AC10CC"/>
    <w:rsid w:val="00AC6A29"/>
    <w:rsid w:val="00AF0C4F"/>
    <w:rsid w:val="00AF5D26"/>
    <w:rsid w:val="00B0283E"/>
    <w:rsid w:val="00B10E25"/>
    <w:rsid w:val="00B13A74"/>
    <w:rsid w:val="00B21166"/>
    <w:rsid w:val="00B25FE2"/>
    <w:rsid w:val="00B269FD"/>
    <w:rsid w:val="00B309DE"/>
    <w:rsid w:val="00B42170"/>
    <w:rsid w:val="00B42406"/>
    <w:rsid w:val="00B50502"/>
    <w:rsid w:val="00B51894"/>
    <w:rsid w:val="00B66B28"/>
    <w:rsid w:val="00B72723"/>
    <w:rsid w:val="00B762B4"/>
    <w:rsid w:val="00BA1CEE"/>
    <w:rsid w:val="00BB65CE"/>
    <w:rsid w:val="00BB7E7E"/>
    <w:rsid w:val="00BC04A8"/>
    <w:rsid w:val="00BC2673"/>
    <w:rsid w:val="00BC457F"/>
    <w:rsid w:val="00BD3B9D"/>
    <w:rsid w:val="00BE4DB6"/>
    <w:rsid w:val="00BE6DB6"/>
    <w:rsid w:val="00BF468D"/>
    <w:rsid w:val="00C14CC2"/>
    <w:rsid w:val="00C1661F"/>
    <w:rsid w:val="00C17F4C"/>
    <w:rsid w:val="00C20DE9"/>
    <w:rsid w:val="00C23D7C"/>
    <w:rsid w:val="00C25EED"/>
    <w:rsid w:val="00C36A91"/>
    <w:rsid w:val="00C43B86"/>
    <w:rsid w:val="00C52C1D"/>
    <w:rsid w:val="00C54081"/>
    <w:rsid w:val="00C64C0C"/>
    <w:rsid w:val="00C67068"/>
    <w:rsid w:val="00C70BCA"/>
    <w:rsid w:val="00C8238D"/>
    <w:rsid w:val="00C92BF7"/>
    <w:rsid w:val="00C973E8"/>
    <w:rsid w:val="00CA674A"/>
    <w:rsid w:val="00CA79BB"/>
    <w:rsid w:val="00CB4380"/>
    <w:rsid w:val="00CB464E"/>
    <w:rsid w:val="00CC0BF4"/>
    <w:rsid w:val="00CD14DC"/>
    <w:rsid w:val="00CD1676"/>
    <w:rsid w:val="00CD1734"/>
    <w:rsid w:val="00CD219D"/>
    <w:rsid w:val="00CD28DA"/>
    <w:rsid w:val="00CE1D1C"/>
    <w:rsid w:val="00CE2FD3"/>
    <w:rsid w:val="00CE5701"/>
    <w:rsid w:val="00CE6E43"/>
    <w:rsid w:val="00CF3B83"/>
    <w:rsid w:val="00CF5302"/>
    <w:rsid w:val="00D12EFD"/>
    <w:rsid w:val="00D1388F"/>
    <w:rsid w:val="00D16322"/>
    <w:rsid w:val="00D204B8"/>
    <w:rsid w:val="00D2187E"/>
    <w:rsid w:val="00D21C01"/>
    <w:rsid w:val="00D26C04"/>
    <w:rsid w:val="00D27A27"/>
    <w:rsid w:val="00D30A87"/>
    <w:rsid w:val="00D33D82"/>
    <w:rsid w:val="00D40A01"/>
    <w:rsid w:val="00D43D38"/>
    <w:rsid w:val="00D472CC"/>
    <w:rsid w:val="00D673A2"/>
    <w:rsid w:val="00D677C7"/>
    <w:rsid w:val="00D71825"/>
    <w:rsid w:val="00D80C0B"/>
    <w:rsid w:val="00D8281E"/>
    <w:rsid w:val="00D8369F"/>
    <w:rsid w:val="00D861DE"/>
    <w:rsid w:val="00D8645D"/>
    <w:rsid w:val="00D86AC2"/>
    <w:rsid w:val="00D924D7"/>
    <w:rsid w:val="00D969D4"/>
    <w:rsid w:val="00DA2640"/>
    <w:rsid w:val="00DB400C"/>
    <w:rsid w:val="00DB58E2"/>
    <w:rsid w:val="00DB598F"/>
    <w:rsid w:val="00DC387F"/>
    <w:rsid w:val="00DD0B2D"/>
    <w:rsid w:val="00DE2AF3"/>
    <w:rsid w:val="00DF119E"/>
    <w:rsid w:val="00DF455B"/>
    <w:rsid w:val="00E05929"/>
    <w:rsid w:val="00E17244"/>
    <w:rsid w:val="00E177FD"/>
    <w:rsid w:val="00E1794C"/>
    <w:rsid w:val="00E32291"/>
    <w:rsid w:val="00E33486"/>
    <w:rsid w:val="00E3359D"/>
    <w:rsid w:val="00E33677"/>
    <w:rsid w:val="00E341D3"/>
    <w:rsid w:val="00E412BA"/>
    <w:rsid w:val="00E5461E"/>
    <w:rsid w:val="00E64748"/>
    <w:rsid w:val="00E65E27"/>
    <w:rsid w:val="00E906EC"/>
    <w:rsid w:val="00E91D58"/>
    <w:rsid w:val="00E92108"/>
    <w:rsid w:val="00E967FA"/>
    <w:rsid w:val="00EA1ED4"/>
    <w:rsid w:val="00EA6AC9"/>
    <w:rsid w:val="00EB2DAE"/>
    <w:rsid w:val="00EC0352"/>
    <w:rsid w:val="00EC481C"/>
    <w:rsid w:val="00EC51C4"/>
    <w:rsid w:val="00ED1026"/>
    <w:rsid w:val="00ED169D"/>
    <w:rsid w:val="00ED322A"/>
    <w:rsid w:val="00EE2C7A"/>
    <w:rsid w:val="00EE7FEB"/>
    <w:rsid w:val="00EF4094"/>
    <w:rsid w:val="00F03FDC"/>
    <w:rsid w:val="00F11690"/>
    <w:rsid w:val="00F13E3F"/>
    <w:rsid w:val="00F22EB9"/>
    <w:rsid w:val="00F23195"/>
    <w:rsid w:val="00F24281"/>
    <w:rsid w:val="00F25BBC"/>
    <w:rsid w:val="00F263AF"/>
    <w:rsid w:val="00F26FBD"/>
    <w:rsid w:val="00F3059A"/>
    <w:rsid w:val="00F32F35"/>
    <w:rsid w:val="00F36D6E"/>
    <w:rsid w:val="00F375A4"/>
    <w:rsid w:val="00F47859"/>
    <w:rsid w:val="00F47B0E"/>
    <w:rsid w:val="00F52F9F"/>
    <w:rsid w:val="00F62338"/>
    <w:rsid w:val="00F62F47"/>
    <w:rsid w:val="00F63C9A"/>
    <w:rsid w:val="00F64EFE"/>
    <w:rsid w:val="00F75C69"/>
    <w:rsid w:val="00F76DA8"/>
    <w:rsid w:val="00F77278"/>
    <w:rsid w:val="00F801EF"/>
    <w:rsid w:val="00F80F53"/>
    <w:rsid w:val="00F863A9"/>
    <w:rsid w:val="00F916FA"/>
    <w:rsid w:val="00F91784"/>
    <w:rsid w:val="00F93F5C"/>
    <w:rsid w:val="00F95176"/>
    <w:rsid w:val="00FA1610"/>
    <w:rsid w:val="00FA31AA"/>
    <w:rsid w:val="00FA7E46"/>
    <w:rsid w:val="00FB661E"/>
    <w:rsid w:val="00FC3FA7"/>
    <w:rsid w:val="00FD3029"/>
    <w:rsid w:val="00FD30A7"/>
    <w:rsid w:val="00FD5406"/>
    <w:rsid w:val="00FE390F"/>
    <w:rsid w:val="00FE5223"/>
    <w:rsid w:val="00FE56C5"/>
    <w:rsid w:val="00FF24AE"/>
    <w:rsid w:val="00FF2874"/>
    <w:rsid w:val="00FF4F69"/>
  </w:rsids>
  <m:mathPr>
    <m:mathFont m:val="Cambria Math"/>
    <m:brkBin m:val="before"/>
    <m:brkBinSub m:val="--"/>
    <m:smallFrac/>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D6F2FD6C-D59F-416E-9A9D-32183FE181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E967FA"/>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D677C7"/>
    <w:pPr>
      <w:spacing w:after="0" w:line="240" w:lineRule="auto"/>
      <w:ind w:left="720"/>
      <w:contextualSpacing/>
    </w:pPr>
    <w:rPr>
      <w:rFonts w:ascii="Times New Roman" w:eastAsia="Times New Roman" w:hAnsi="Times New Roman" w:cs="Times New Roman"/>
      <w:sz w:val="24"/>
      <w:szCs w:val="24"/>
      <w:lang w:eastAsia="pt-PT"/>
    </w:rPr>
  </w:style>
  <w:style w:type="table" w:styleId="Tabelacomgrelha">
    <w:name w:val="Table Grid"/>
    <w:basedOn w:val="Tabelanormal"/>
    <w:uiPriority w:val="39"/>
    <w:rsid w:val="008272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BC04A8"/>
    <w:pPr>
      <w:spacing w:before="100" w:beforeAutospacing="1" w:after="100" w:afterAutospacing="1" w:line="240" w:lineRule="auto"/>
    </w:pPr>
    <w:rPr>
      <w:rFonts w:ascii="Times New Roman" w:eastAsia="Times New Roman" w:hAnsi="Times New Roman" w:cs="Times New Roman"/>
      <w:sz w:val="24"/>
      <w:szCs w:val="24"/>
      <w:lang w:eastAsia="pt-PT"/>
    </w:rPr>
  </w:style>
  <w:style w:type="table" w:customStyle="1" w:styleId="TabelacomGrelha1Clara1">
    <w:name w:val="Tabela com Grelha 1 Clara1"/>
    <w:basedOn w:val="Tabelanormal"/>
    <w:uiPriority w:val="46"/>
    <w:rsid w:val="00D26C04"/>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apple-converted-space">
    <w:name w:val="apple-converted-space"/>
    <w:basedOn w:val="Tipodeletrapredefinidodopargrafo"/>
    <w:rsid w:val="00535F24"/>
  </w:style>
  <w:style w:type="paragraph" w:styleId="Textodebalo">
    <w:name w:val="Balloon Text"/>
    <w:basedOn w:val="Normal"/>
    <w:link w:val="TextodebaloCarter"/>
    <w:uiPriority w:val="99"/>
    <w:semiHidden/>
    <w:unhideWhenUsed/>
    <w:rsid w:val="006540D2"/>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sid w:val="006540D2"/>
    <w:rPr>
      <w:rFonts w:ascii="Tahoma" w:hAnsi="Tahoma" w:cs="Tahoma"/>
      <w:sz w:val="16"/>
      <w:szCs w:val="16"/>
    </w:rPr>
  </w:style>
  <w:style w:type="character" w:styleId="Hiperligao">
    <w:name w:val="Hyperlink"/>
    <w:basedOn w:val="Tipodeletrapredefinidodopargrafo"/>
    <w:uiPriority w:val="99"/>
    <w:unhideWhenUsed/>
    <w:rsid w:val="00E17244"/>
    <w:rPr>
      <w:color w:val="0563C1" w:themeColor="hyperlink"/>
      <w:u w:val="single"/>
    </w:rPr>
  </w:style>
  <w:style w:type="character" w:styleId="Refdecomentrio">
    <w:name w:val="annotation reference"/>
    <w:basedOn w:val="Tipodeletrapredefinidodopargrafo"/>
    <w:uiPriority w:val="99"/>
    <w:semiHidden/>
    <w:unhideWhenUsed/>
    <w:rsid w:val="00AF5D26"/>
    <w:rPr>
      <w:sz w:val="18"/>
      <w:szCs w:val="18"/>
    </w:rPr>
  </w:style>
  <w:style w:type="paragraph" w:styleId="Textodecomentrio">
    <w:name w:val="annotation text"/>
    <w:basedOn w:val="Normal"/>
    <w:link w:val="TextodecomentrioCarter"/>
    <w:uiPriority w:val="99"/>
    <w:semiHidden/>
    <w:unhideWhenUsed/>
    <w:rsid w:val="00AF5D26"/>
    <w:pPr>
      <w:spacing w:line="240" w:lineRule="auto"/>
    </w:pPr>
    <w:rPr>
      <w:sz w:val="24"/>
      <w:szCs w:val="24"/>
    </w:rPr>
  </w:style>
  <w:style w:type="character" w:customStyle="1" w:styleId="TextodecomentrioCarter">
    <w:name w:val="Texto de comentário Caráter"/>
    <w:basedOn w:val="Tipodeletrapredefinidodopargrafo"/>
    <w:link w:val="Textodecomentrio"/>
    <w:uiPriority w:val="99"/>
    <w:semiHidden/>
    <w:rsid w:val="00AF5D26"/>
    <w:rPr>
      <w:sz w:val="24"/>
      <w:szCs w:val="24"/>
    </w:rPr>
  </w:style>
  <w:style w:type="paragraph" w:styleId="Assuntodecomentrio">
    <w:name w:val="annotation subject"/>
    <w:basedOn w:val="Textodecomentrio"/>
    <w:next w:val="Textodecomentrio"/>
    <w:link w:val="AssuntodecomentrioCarter"/>
    <w:uiPriority w:val="99"/>
    <w:semiHidden/>
    <w:unhideWhenUsed/>
    <w:rsid w:val="00AF5D26"/>
    <w:rPr>
      <w:b/>
      <w:bCs/>
      <w:sz w:val="20"/>
      <w:szCs w:val="20"/>
    </w:rPr>
  </w:style>
  <w:style w:type="character" w:customStyle="1" w:styleId="AssuntodecomentrioCarter">
    <w:name w:val="Assunto de comentário Caráter"/>
    <w:basedOn w:val="TextodecomentrioCarter"/>
    <w:link w:val="Assuntodecomentrio"/>
    <w:uiPriority w:val="99"/>
    <w:semiHidden/>
    <w:rsid w:val="00AF5D26"/>
    <w:rPr>
      <w:b/>
      <w:bCs/>
      <w:sz w:val="20"/>
      <w:szCs w:val="20"/>
    </w:rPr>
  </w:style>
  <w:style w:type="paragraph" w:styleId="Reviso">
    <w:name w:val="Revision"/>
    <w:hidden/>
    <w:uiPriority w:val="99"/>
    <w:semiHidden/>
    <w:rsid w:val="003E1D01"/>
    <w:pPr>
      <w:spacing w:after="0" w:line="240" w:lineRule="auto"/>
    </w:pPr>
  </w:style>
  <w:style w:type="paragraph" w:styleId="Cabealho">
    <w:name w:val="header"/>
    <w:basedOn w:val="Normal"/>
    <w:link w:val="CabealhoCarter"/>
    <w:uiPriority w:val="99"/>
    <w:unhideWhenUsed/>
    <w:rsid w:val="00BA1CEE"/>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BA1CEE"/>
  </w:style>
  <w:style w:type="paragraph" w:styleId="Rodap">
    <w:name w:val="footer"/>
    <w:basedOn w:val="Normal"/>
    <w:link w:val="RodapCarter"/>
    <w:uiPriority w:val="99"/>
    <w:unhideWhenUsed/>
    <w:rsid w:val="00BA1CEE"/>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BA1C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543251">
      <w:bodyDiv w:val="1"/>
      <w:marLeft w:val="0"/>
      <w:marRight w:val="0"/>
      <w:marTop w:val="0"/>
      <w:marBottom w:val="0"/>
      <w:divBdr>
        <w:top w:val="none" w:sz="0" w:space="0" w:color="auto"/>
        <w:left w:val="none" w:sz="0" w:space="0" w:color="auto"/>
        <w:bottom w:val="none" w:sz="0" w:space="0" w:color="auto"/>
        <w:right w:val="none" w:sz="0" w:space="0" w:color="auto"/>
      </w:divBdr>
      <w:divsChild>
        <w:div w:id="333264387">
          <w:marLeft w:val="1238"/>
          <w:marRight w:val="0"/>
          <w:marTop w:val="110"/>
          <w:marBottom w:val="0"/>
          <w:divBdr>
            <w:top w:val="none" w:sz="0" w:space="0" w:color="auto"/>
            <w:left w:val="none" w:sz="0" w:space="0" w:color="auto"/>
            <w:bottom w:val="none" w:sz="0" w:space="0" w:color="auto"/>
            <w:right w:val="none" w:sz="0" w:space="0" w:color="auto"/>
          </w:divBdr>
        </w:div>
        <w:div w:id="693992615">
          <w:marLeft w:val="1238"/>
          <w:marRight w:val="0"/>
          <w:marTop w:val="110"/>
          <w:marBottom w:val="0"/>
          <w:divBdr>
            <w:top w:val="none" w:sz="0" w:space="0" w:color="auto"/>
            <w:left w:val="none" w:sz="0" w:space="0" w:color="auto"/>
            <w:bottom w:val="none" w:sz="0" w:space="0" w:color="auto"/>
            <w:right w:val="none" w:sz="0" w:space="0" w:color="auto"/>
          </w:divBdr>
        </w:div>
        <w:div w:id="709309190">
          <w:marLeft w:val="504"/>
          <w:marRight w:val="0"/>
          <w:marTop w:val="140"/>
          <w:marBottom w:val="0"/>
          <w:divBdr>
            <w:top w:val="none" w:sz="0" w:space="0" w:color="auto"/>
            <w:left w:val="none" w:sz="0" w:space="0" w:color="auto"/>
            <w:bottom w:val="none" w:sz="0" w:space="0" w:color="auto"/>
            <w:right w:val="none" w:sz="0" w:space="0" w:color="auto"/>
          </w:divBdr>
        </w:div>
        <w:div w:id="1539706878">
          <w:marLeft w:val="504"/>
          <w:marRight w:val="0"/>
          <w:marTop w:val="140"/>
          <w:marBottom w:val="0"/>
          <w:divBdr>
            <w:top w:val="none" w:sz="0" w:space="0" w:color="auto"/>
            <w:left w:val="none" w:sz="0" w:space="0" w:color="auto"/>
            <w:bottom w:val="none" w:sz="0" w:space="0" w:color="auto"/>
            <w:right w:val="none" w:sz="0" w:space="0" w:color="auto"/>
          </w:divBdr>
        </w:div>
        <w:div w:id="1729380003">
          <w:marLeft w:val="1440"/>
          <w:marRight w:val="0"/>
          <w:marTop w:val="100"/>
          <w:marBottom w:val="0"/>
          <w:divBdr>
            <w:top w:val="none" w:sz="0" w:space="0" w:color="auto"/>
            <w:left w:val="none" w:sz="0" w:space="0" w:color="auto"/>
            <w:bottom w:val="none" w:sz="0" w:space="0" w:color="auto"/>
            <w:right w:val="none" w:sz="0" w:space="0" w:color="auto"/>
          </w:divBdr>
        </w:div>
        <w:div w:id="1778479884">
          <w:marLeft w:val="1440"/>
          <w:marRight w:val="0"/>
          <w:marTop w:val="100"/>
          <w:marBottom w:val="0"/>
          <w:divBdr>
            <w:top w:val="none" w:sz="0" w:space="0" w:color="auto"/>
            <w:left w:val="none" w:sz="0" w:space="0" w:color="auto"/>
            <w:bottom w:val="none" w:sz="0" w:space="0" w:color="auto"/>
            <w:right w:val="none" w:sz="0" w:space="0" w:color="auto"/>
          </w:divBdr>
        </w:div>
        <w:div w:id="1785803888">
          <w:marLeft w:val="1440"/>
          <w:marRight w:val="0"/>
          <w:marTop w:val="100"/>
          <w:marBottom w:val="0"/>
          <w:divBdr>
            <w:top w:val="none" w:sz="0" w:space="0" w:color="auto"/>
            <w:left w:val="none" w:sz="0" w:space="0" w:color="auto"/>
            <w:bottom w:val="none" w:sz="0" w:space="0" w:color="auto"/>
            <w:right w:val="none" w:sz="0" w:space="0" w:color="auto"/>
          </w:divBdr>
        </w:div>
        <w:div w:id="1990749007">
          <w:marLeft w:val="504"/>
          <w:marRight w:val="0"/>
          <w:marTop w:val="140"/>
          <w:marBottom w:val="0"/>
          <w:divBdr>
            <w:top w:val="none" w:sz="0" w:space="0" w:color="auto"/>
            <w:left w:val="none" w:sz="0" w:space="0" w:color="auto"/>
            <w:bottom w:val="none" w:sz="0" w:space="0" w:color="auto"/>
            <w:right w:val="none" w:sz="0" w:space="0" w:color="auto"/>
          </w:divBdr>
        </w:div>
      </w:divsChild>
    </w:div>
    <w:div w:id="46996513">
      <w:bodyDiv w:val="1"/>
      <w:marLeft w:val="0"/>
      <w:marRight w:val="0"/>
      <w:marTop w:val="0"/>
      <w:marBottom w:val="0"/>
      <w:divBdr>
        <w:top w:val="none" w:sz="0" w:space="0" w:color="auto"/>
        <w:left w:val="none" w:sz="0" w:space="0" w:color="auto"/>
        <w:bottom w:val="none" w:sz="0" w:space="0" w:color="auto"/>
        <w:right w:val="none" w:sz="0" w:space="0" w:color="auto"/>
      </w:divBdr>
    </w:div>
    <w:div w:id="103576947">
      <w:bodyDiv w:val="1"/>
      <w:marLeft w:val="0"/>
      <w:marRight w:val="0"/>
      <w:marTop w:val="0"/>
      <w:marBottom w:val="0"/>
      <w:divBdr>
        <w:top w:val="none" w:sz="0" w:space="0" w:color="auto"/>
        <w:left w:val="none" w:sz="0" w:space="0" w:color="auto"/>
        <w:bottom w:val="none" w:sz="0" w:space="0" w:color="auto"/>
        <w:right w:val="none" w:sz="0" w:space="0" w:color="auto"/>
      </w:divBdr>
      <w:divsChild>
        <w:div w:id="1709573951">
          <w:marLeft w:val="936"/>
          <w:marRight w:val="0"/>
          <w:marTop w:val="140"/>
          <w:marBottom w:val="0"/>
          <w:divBdr>
            <w:top w:val="none" w:sz="0" w:space="0" w:color="auto"/>
            <w:left w:val="none" w:sz="0" w:space="0" w:color="auto"/>
            <w:bottom w:val="none" w:sz="0" w:space="0" w:color="auto"/>
            <w:right w:val="none" w:sz="0" w:space="0" w:color="auto"/>
          </w:divBdr>
        </w:div>
      </w:divsChild>
    </w:div>
    <w:div w:id="217714837">
      <w:bodyDiv w:val="1"/>
      <w:marLeft w:val="0"/>
      <w:marRight w:val="0"/>
      <w:marTop w:val="0"/>
      <w:marBottom w:val="0"/>
      <w:divBdr>
        <w:top w:val="none" w:sz="0" w:space="0" w:color="auto"/>
        <w:left w:val="none" w:sz="0" w:space="0" w:color="auto"/>
        <w:bottom w:val="none" w:sz="0" w:space="0" w:color="auto"/>
        <w:right w:val="none" w:sz="0" w:space="0" w:color="auto"/>
      </w:divBdr>
    </w:div>
    <w:div w:id="277220315">
      <w:bodyDiv w:val="1"/>
      <w:marLeft w:val="0"/>
      <w:marRight w:val="0"/>
      <w:marTop w:val="0"/>
      <w:marBottom w:val="0"/>
      <w:divBdr>
        <w:top w:val="none" w:sz="0" w:space="0" w:color="auto"/>
        <w:left w:val="none" w:sz="0" w:space="0" w:color="auto"/>
        <w:bottom w:val="none" w:sz="0" w:space="0" w:color="auto"/>
        <w:right w:val="none" w:sz="0" w:space="0" w:color="auto"/>
      </w:divBdr>
    </w:div>
    <w:div w:id="286474826">
      <w:bodyDiv w:val="1"/>
      <w:marLeft w:val="0"/>
      <w:marRight w:val="0"/>
      <w:marTop w:val="0"/>
      <w:marBottom w:val="0"/>
      <w:divBdr>
        <w:top w:val="none" w:sz="0" w:space="0" w:color="auto"/>
        <w:left w:val="none" w:sz="0" w:space="0" w:color="auto"/>
        <w:bottom w:val="none" w:sz="0" w:space="0" w:color="auto"/>
        <w:right w:val="none" w:sz="0" w:space="0" w:color="auto"/>
      </w:divBdr>
      <w:divsChild>
        <w:div w:id="1764959735">
          <w:marLeft w:val="1008"/>
          <w:marRight w:val="0"/>
          <w:marTop w:val="110"/>
          <w:marBottom w:val="0"/>
          <w:divBdr>
            <w:top w:val="none" w:sz="0" w:space="0" w:color="auto"/>
            <w:left w:val="none" w:sz="0" w:space="0" w:color="auto"/>
            <w:bottom w:val="none" w:sz="0" w:space="0" w:color="auto"/>
            <w:right w:val="none" w:sz="0" w:space="0" w:color="auto"/>
          </w:divBdr>
        </w:div>
      </w:divsChild>
    </w:div>
    <w:div w:id="302663380">
      <w:bodyDiv w:val="1"/>
      <w:marLeft w:val="0"/>
      <w:marRight w:val="0"/>
      <w:marTop w:val="0"/>
      <w:marBottom w:val="0"/>
      <w:divBdr>
        <w:top w:val="none" w:sz="0" w:space="0" w:color="auto"/>
        <w:left w:val="none" w:sz="0" w:space="0" w:color="auto"/>
        <w:bottom w:val="none" w:sz="0" w:space="0" w:color="auto"/>
        <w:right w:val="none" w:sz="0" w:space="0" w:color="auto"/>
      </w:divBdr>
    </w:div>
    <w:div w:id="420183381">
      <w:bodyDiv w:val="1"/>
      <w:marLeft w:val="0"/>
      <w:marRight w:val="0"/>
      <w:marTop w:val="0"/>
      <w:marBottom w:val="0"/>
      <w:divBdr>
        <w:top w:val="none" w:sz="0" w:space="0" w:color="auto"/>
        <w:left w:val="none" w:sz="0" w:space="0" w:color="auto"/>
        <w:bottom w:val="none" w:sz="0" w:space="0" w:color="auto"/>
        <w:right w:val="none" w:sz="0" w:space="0" w:color="auto"/>
      </w:divBdr>
    </w:div>
    <w:div w:id="495804119">
      <w:bodyDiv w:val="1"/>
      <w:marLeft w:val="0"/>
      <w:marRight w:val="0"/>
      <w:marTop w:val="0"/>
      <w:marBottom w:val="0"/>
      <w:divBdr>
        <w:top w:val="none" w:sz="0" w:space="0" w:color="auto"/>
        <w:left w:val="none" w:sz="0" w:space="0" w:color="auto"/>
        <w:bottom w:val="none" w:sz="0" w:space="0" w:color="auto"/>
        <w:right w:val="none" w:sz="0" w:space="0" w:color="auto"/>
      </w:divBdr>
    </w:div>
    <w:div w:id="544491434">
      <w:bodyDiv w:val="1"/>
      <w:marLeft w:val="0"/>
      <w:marRight w:val="0"/>
      <w:marTop w:val="0"/>
      <w:marBottom w:val="0"/>
      <w:divBdr>
        <w:top w:val="none" w:sz="0" w:space="0" w:color="auto"/>
        <w:left w:val="none" w:sz="0" w:space="0" w:color="auto"/>
        <w:bottom w:val="none" w:sz="0" w:space="0" w:color="auto"/>
        <w:right w:val="none" w:sz="0" w:space="0" w:color="auto"/>
      </w:divBdr>
    </w:div>
    <w:div w:id="602882885">
      <w:bodyDiv w:val="1"/>
      <w:marLeft w:val="0"/>
      <w:marRight w:val="0"/>
      <w:marTop w:val="0"/>
      <w:marBottom w:val="0"/>
      <w:divBdr>
        <w:top w:val="none" w:sz="0" w:space="0" w:color="auto"/>
        <w:left w:val="none" w:sz="0" w:space="0" w:color="auto"/>
        <w:bottom w:val="none" w:sz="0" w:space="0" w:color="auto"/>
        <w:right w:val="none" w:sz="0" w:space="0" w:color="auto"/>
      </w:divBdr>
      <w:divsChild>
        <w:div w:id="1932078165">
          <w:marLeft w:val="0"/>
          <w:marRight w:val="0"/>
          <w:marTop w:val="0"/>
          <w:marBottom w:val="72"/>
          <w:divBdr>
            <w:top w:val="none" w:sz="0" w:space="0" w:color="auto"/>
            <w:left w:val="none" w:sz="0" w:space="0" w:color="auto"/>
            <w:bottom w:val="none" w:sz="0" w:space="0" w:color="auto"/>
            <w:right w:val="none" w:sz="0" w:space="0" w:color="auto"/>
          </w:divBdr>
        </w:div>
      </w:divsChild>
    </w:div>
    <w:div w:id="605887371">
      <w:bodyDiv w:val="1"/>
      <w:marLeft w:val="0"/>
      <w:marRight w:val="0"/>
      <w:marTop w:val="0"/>
      <w:marBottom w:val="0"/>
      <w:divBdr>
        <w:top w:val="none" w:sz="0" w:space="0" w:color="auto"/>
        <w:left w:val="none" w:sz="0" w:space="0" w:color="auto"/>
        <w:bottom w:val="none" w:sz="0" w:space="0" w:color="auto"/>
        <w:right w:val="none" w:sz="0" w:space="0" w:color="auto"/>
      </w:divBdr>
    </w:div>
    <w:div w:id="626083088">
      <w:bodyDiv w:val="1"/>
      <w:marLeft w:val="0"/>
      <w:marRight w:val="0"/>
      <w:marTop w:val="0"/>
      <w:marBottom w:val="0"/>
      <w:divBdr>
        <w:top w:val="none" w:sz="0" w:space="0" w:color="auto"/>
        <w:left w:val="none" w:sz="0" w:space="0" w:color="auto"/>
        <w:bottom w:val="none" w:sz="0" w:space="0" w:color="auto"/>
        <w:right w:val="none" w:sz="0" w:space="0" w:color="auto"/>
      </w:divBdr>
    </w:div>
    <w:div w:id="663895608">
      <w:bodyDiv w:val="1"/>
      <w:marLeft w:val="0"/>
      <w:marRight w:val="0"/>
      <w:marTop w:val="0"/>
      <w:marBottom w:val="0"/>
      <w:divBdr>
        <w:top w:val="none" w:sz="0" w:space="0" w:color="auto"/>
        <w:left w:val="none" w:sz="0" w:space="0" w:color="auto"/>
        <w:bottom w:val="none" w:sz="0" w:space="0" w:color="auto"/>
        <w:right w:val="none" w:sz="0" w:space="0" w:color="auto"/>
      </w:divBdr>
      <w:divsChild>
        <w:div w:id="385645127">
          <w:marLeft w:val="504"/>
          <w:marRight w:val="0"/>
          <w:marTop w:val="140"/>
          <w:marBottom w:val="0"/>
          <w:divBdr>
            <w:top w:val="none" w:sz="0" w:space="0" w:color="auto"/>
            <w:left w:val="none" w:sz="0" w:space="0" w:color="auto"/>
            <w:bottom w:val="none" w:sz="0" w:space="0" w:color="auto"/>
            <w:right w:val="none" w:sz="0" w:space="0" w:color="auto"/>
          </w:divBdr>
        </w:div>
      </w:divsChild>
    </w:div>
    <w:div w:id="734738184">
      <w:bodyDiv w:val="1"/>
      <w:marLeft w:val="0"/>
      <w:marRight w:val="0"/>
      <w:marTop w:val="0"/>
      <w:marBottom w:val="0"/>
      <w:divBdr>
        <w:top w:val="none" w:sz="0" w:space="0" w:color="auto"/>
        <w:left w:val="none" w:sz="0" w:space="0" w:color="auto"/>
        <w:bottom w:val="none" w:sz="0" w:space="0" w:color="auto"/>
        <w:right w:val="none" w:sz="0" w:space="0" w:color="auto"/>
      </w:divBdr>
    </w:div>
    <w:div w:id="763847101">
      <w:bodyDiv w:val="1"/>
      <w:marLeft w:val="0"/>
      <w:marRight w:val="0"/>
      <w:marTop w:val="0"/>
      <w:marBottom w:val="0"/>
      <w:divBdr>
        <w:top w:val="none" w:sz="0" w:space="0" w:color="auto"/>
        <w:left w:val="none" w:sz="0" w:space="0" w:color="auto"/>
        <w:bottom w:val="none" w:sz="0" w:space="0" w:color="auto"/>
        <w:right w:val="none" w:sz="0" w:space="0" w:color="auto"/>
      </w:divBdr>
      <w:divsChild>
        <w:div w:id="93205906">
          <w:marLeft w:val="0"/>
          <w:marRight w:val="0"/>
          <w:marTop w:val="0"/>
          <w:marBottom w:val="0"/>
          <w:divBdr>
            <w:top w:val="none" w:sz="0" w:space="0" w:color="auto"/>
            <w:left w:val="none" w:sz="0" w:space="0" w:color="auto"/>
            <w:bottom w:val="none" w:sz="0" w:space="0" w:color="auto"/>
            <w:right w:val="none" w:sz="0" w:space="0" w:color="auto"/>
          </w:divBdr>
        </w:div>
        <w:div w:id="159927655">
          <w:marLeft w:val="0"/>
          <w:marRight w:val="0"/>
          <w:marTop w:val="0"/>
          <w:marBottom w:val="0"/>
          <w:divBdr>
            <w:top w:val="none" w:sz="0" w:space="0" w:color="auto"/>
            <w:left w:val="none" w:sz="0" w:space="0" w:color="auto"/>
            <w:bottom w:val="none" w:sz="0" w:space="0" w:color="auto"/>
            <w:right w:val="none" w:sz="0" w:space="0" w:color="auto"/>
          </w:divBdr>
        </w:div>
        <w:div w:id="161630644">
          <w:marLeft w:val="0"/>
          <w:marRight w:val="0"/>
          <w:marTop w:val="0"/>
          <w:marBottom w:val="0"/>
          <w:divBdr>
            <w:top w:val="none" w:sz="0" w:space="0" w:color="auto"/>
            <w:left w:val="none" w:sz="0" w:space="0" w:color="auto"/>
            <w:bottom w:val="none" w:sz="0" w:space="0" w:color="auto"/>
            <w:right w:val="none" w:sz="0" w:space="0" w:color="auto"/>
          </w:divBdr>
        </w:div>
        <w:div w:id="514540107">
          <w:marLeft w:val="0"/>
          <w:marRight w:val="0"/>
          <w:marTop w:val="0"/>
          <w:marBottom w:val="0"/>
          <w:divBdr>
            <w:top w:val="none" w:sz="0" w:space="0" w:color="auto"/>
            <w:left w:val="none" w:sz="0" w:space="0" w:color="auto"/>
            <w:bottom w:val="none" w:sz="0" w:space="0" w:color="auto"/>
            <w:right w:val="none" w:sz="0" w:space="0" w:color="auto"/>
          </w:divBdr>
        </w:div>
        <w:div w:id="1476795240">
          <w:marLeft w:val="0"/>
          <w:marRight w:val="0"/>
          <w:marTop w:val="0"/>
          <w:marBottom w:val="0"/>
          <w:divBdr>
            <w:top w:val="none" w:sz="0" w:space="0" w:color="auto"/>
            <w:left w:val="none" w:sz="0" w:space="0" w:color="auto"/>
            <w:bottom w:val="none" w:sz="0" w:space="0" w:color="auto"/>
            <w:right w:val="none" w:sz="0" w:space="0" w:color="auto"/>
          </w:divBdr>
        </w:div>
        <w:div w:id="1913660512">
          <w:marLeft w:val="0"/>
          <w:marRight w:val="0"/>
          <w:marTop w:val="0"/>
          <w:marBottom w:val="0"/>
          <w:divBdr>
            <w:top w:val="none" w:sz="0" w:space="0" w:color="auto"/>
            <w:left w:val="none" w:sz="0" w:space="0" w:color="auto"/>
            <w:bottom w:val="none" w:sz="0" w:space="0" w:color="auto"/>
            <w:right w:val="none" w:sz="0" w:space="0" w:color="auto"/>
          </w:divBdr>
        </w:div>
      </w:divsChild>
    </w:div>
    <w:div w:id="766585926">
      <w:bodyDiv w:val="1"/>
      <w:marLeft w:val="0"/>
      <w:marRight w:val="0"/>
      <w:marTop w:val="0"/>
      <w:marBottom w:val="0"/>
      <w:divBdr>
        <w:top w:val="none" w:sz="0" w:space="0" w:color="auto"/>
        <w:left w:val="none" w:sz="0" w:space="0" w:color="auto"/>
        <w:bottom w:val="none" w:sz="0" w:space="0" w:color="auto"/>
        <w:right w:val="none" w:sz="0" w:space="0" w:color="auto"/>
      </w:divBdr>
    </w:div>
    <w:div w:id="798106957">
      <w:bodyDiv w:val="1"/>
      <w:marLeft w:val="0"/>
      <w:marRight w:val="0"/>
      <w:marTop w:val="0"/>
      <w:marBottom w:val="0"/>
      <w:divBdr>
        <w:top w:val="none" w:sz="0" w:space="0" w:color="auto"/>
        <w:left w:val="none" w:sz="0" w:space="0" w:color="auto"/>
        <w:bottom w:val="none" w:sz="0" w:space="0" w:color="auto"/>
        <w:right w:val="none" w:sz="0" w:space="0" w:color="auto"/>
      </w:divBdr>
      <w:divsChild>
        <w:div w:id="568344325">
          <w:marLeft w:val="0"/>
          <w:marRight w:val="0"/>
          <w:marTop w:val="0"/>
          <w:marBottom w:val="0"/>
          <w:divBdr>
            <w:top w:val="none" w:sz="0" w:space="0" w:color="auto"/>
            <w:left w:val="none" w:sz="0" w:space="0" w:color="auto"/>
            <w:bottom w:val="none" w:sz="0" w:space="0" w:color="auto"/>
            <w:right w:val="none" w:sz="0" w:space="0" w:color="auto"/>
          </w:divBdr>
        </w:div>
        <w:div w:id="2087800505">
          <w:marLeft w:val="0"/>
          <w:marRight w:val="0"/>
          <w:marTop w:val="0"/>
          <w:marBottom w:val="0"/>
          <w:divBdr>
            <w:top w:val="none" w:sz="0" w:space="0" w:color="auto"/>
            <w:left w:val="none" w:sz="0" w:space="0" w:color="auto"/>
            <w:bottom w:val="none" w:sz="0" w:space="0" w:color="auto"/>
            <w:right w:val="none" w:sz="0" w:space="0" w:color="auto"/>
          </w:divBdr>
        </w:div>
      </w:divsChild>
    </w:div>
    <w:div w:id="816185518">
      <w:bodyDiv w:val="1"/>
      <w:marLeft w:val="0"/>
      <w:marRight w:val="0"/>
      <w:marTop w:val="0"/>
      <w:marBottom w:val="0"/>
      <w:divBdr>
        <w:top w:val="none" w:sz="0" w:space="0" w:color="auto"/>
        <w:left w:val="none" w:sz="0" w:space="0" w:color="auto"/>
        <w:bottom w:val="none" w:sz="0" w:space="0" w:color="auto"/>
        <w:right w:val="none" w:sz="0" w:space="0" w:color="auto"/>
      </w:divBdr>
      <w:divsChild>
        <w:div w:id="264071935">
          <w:marLeft w:val="1008"/>
          <w:marRight w:val="0"/>
          <w:marTop w:val="110"/>
          <w:marBottom w:val="0"/>
          <w:divBdr>
            <w:top w:val="none" w:sz="0" w:space="0" w:color="auto"/>
            <w:left w:val="none" w:sz="0" w:space="0" w:color="auto"/>
            <w:bottom w:val="none" w:sz="0" w:space="0" w:color="auto"/>
            <w:right w:val="none" w:sz="0" w:space="0" w:color="auto"/>
          </w:divBdr>
        </w:div>
        <w:div w:id="1366325975">
          <w:marLeft w:val="504"/>
          <w:marRight w:val="0"/>
          <w:marTop w:val="140"/>
          <w:marBottom w:val="0"/>
          <w:divBdr>
            <w:top w:val="none" w:sz="0" w:space="0" w:color="auto"/>
            <w:left w:val="none" w:sz="0" w:space="0" w:color="auto"/>
            <w:bottom w:val="none" w:sz="0" w:space="0" w:color="auto"/>
            <w:right w:val="none" w:sz="0" w:space="0" w:color="auto"/>
          </w:divBdr>
        </w:div>
        <w:div w:id="1865942114">
          <w:marLeft w:val="1008"/>
          <w:marRight w:val="0"/>
          <w:marTop w:val="110"/>
          <w:marBottom w:val="0"/>
          <w:divBdr>
            <w:top w:val="none" w:sz="0" w:space="0" w:color="auto"/>
            <w:left w:val="none" w:sz="0" w:space="0" w:color="auto"/>
            <w:bottom w:val="none" w:sz="0" w:space="0" w:color="auto"/>
            <w:right w:val="none" w:sz="0" w:space="0" w:color="auto"/>
          </w:divBdr>
        </w:div>
        <w:div w:id="1987079542">
          <w:marLeft w:val="1008"/>
          <w:marRight w:val="0"/>
          <w:marTop w:val="110"/>
          <w:marBottom w:val="0"/>
          <w:divBdr>
            <w:top w:val="none" w:sz="0" w:space="0" w:color="auto"/>
            <w:left w:val="none" w:sz="0" w:space="0" w:color="auto"/>
            <w:bottom w:val="none" w:sz="0" w:space="0" w:color="auto"/>
            <w:right w:val="none" w:sz="0" w:space="0" w:color="auto"/>
          </w:divBdr>
        </w:div>
      </w:divsChild>
    </w:div>
    <w:div w:id="881984636">
      <w:bodyDiv w:val="1"/>
      <w:marLeft w:val="0"/>
      <w:marRight w:val="0"/>
      <w:marTop w:val="0"/>
      <w:marBottom w:val="0"/>
      <w:divBdr>
        <w:top w:val="none" w:sz="0" w:space="0" w:color="auto"/>
        <w:left w:val="none" w:sz="0" w:space="0" w:color="auto"/>
        <w:bottom w:val="none" w:sz="0" w:space="0" w:color="auto"/>
        <w:right w:val="none" w:sz="0" w:space="0" w:color="auto"/>
      </w:divBdr>
    </w:div>
    <w:div w:id="917059500">
      <w:bodyDiv w:val="1"/>
      <w:marLeft w:val="0"/>
      <w:marRight w:val="0"/>
      <w:marTop w:val="0"/>
      <w:marBottom w:val="0"/>
      <w:divBdr>
        <w:top w:val="none" w:sz="0" w:space="0" w:color="auto"/>
        <w:left w:val="none" w:sz="0" w:space="0" w:color="auto"/>
        <w:bottom w:val="none" w:sz="0" w:space="0" w:color="auto"/>
        <w:right w:val="none" w:sz="0" w:space="0" w:color="auto"/>
      </w:divBdr>
      <w:divsChild>
        <w:div w:id="52195694">
          <w:marLeft w:val="0"/>
          <w:marRight w:val="0"/>
          <w:marTop w:val="0"/>
          <w:marBottom w:val="0"/>
          <w:divBdr>
            <w:top w:val="none" w:sz="0" w:space="0" w:color="auto"/>
            <w:left w:val="none" w:sz="0" w:space="0" w:color="auto"/>
            <w:bottom w:val="none" w:sz="0" w:space="0" w:color="auto"/>
            <w:right w:val="none" w:sz="0" w:space="0" w:color="auto"/>
          </w:divBdr>
        </w:div>
        <w:div w:id="537082550">
          <w:marLeft w:val="0"/>
          <w:marRight w:val="0"/>
          <w:marTop w:val="0"/>
          <w:marBottom w:val="0"/>
          <w:divBdr>
            <w:top w:val="none" w:sz="0" w:space="0" w:color="auto"/>
            <w:left w:val="none" w:sz="0" w:space="0" w:color="auto"/>
            <w:bottom w:val="none" w:sz="0" w:space="0" w:color="auto"/>
            <w:right w:val="none" w:sz="0" w:space="0" w:color="auto"/>
          </w:divBdr>
        </w:div>
        <w:div w:id="1223981036">
          <w:marLeft w:val="0"/>
          <w:marRight w:val="0"/>
          <w:marTop w:val="0"/>
          <w:marBottom w:val="0"/>
          <w:divBdr>
            <w:top w:val="none" w:sz="0" w:space="0" w:color="auto"/>
            <w:left w:val="none" w:sz="0" w:space="0" w:color="auto"/>
            <w:bottom w:val="none" w:sz="0" w:space="0" w:color="auto"/>
            <w:right w:val="none" w:sz="0" w:space="0" w:color="auto"/>
          </w:divBdr>
        </w:div>
        <w:div w:id="1502544225">
          <w:marLeft w:val="0"/>
          <w:marRight w:val="0"/>
          <w:marTop w:val="0"/>
          <w:marBottom w:val="0"/>
          <w:divBdr>
            <w:top w:val="none" w:sz="0" w:space="0" w:color="auto"/>
            <w:left w:val="none" w:sz="0" w:space="0" w:color="auto"/>
            <w:bottom w:val="none" w:sz="0" w:space="0" w:color="auto"/>
            <w:right w:val="none" w:sz="0" w:space="0" w:color="auto"/>
          </w:divBdr>
        </w:div>
        <w:div w:id="1807579780">
          <w:marLeft w:val="0"/>
          <w:marRight w:val="0"/>
          <w:marTop w:val="0"/>
          <w:marBottom w:val="0"/>
          <w:divBdr>
            <w:top w:val="none" w:sz="0" w:space="0" w:color="auto"/>
            <w:left w:val="none" w:sz="0" w:space="0" w:color="auto"/>
            <w:bottom w:val="none" w:sz="0" w:space="0" w:color="auto"/>
            <w:right w:val="none" w:sz="0" w:space="0" w:color="auto"/>
          </w:divBdr>
        </w:div>
        <w:div w:id="1959219963">
          <w:marLeft w:val="0"/>
          <w:marRight w:val="0"/>
          <w:marTop w:val="0"/>
          <w:marBottom w:val="0"/>
          <w:divBdr>
            <w:top w:val="none" w:sz="0" w:space="0" w:color="auto"/>
            <w:left w:val="none" w:sz="0" w:space="0" w:color="auto"/>
            <w:bottom w:val="none" w:sz="0" w:space="0" w:color="auto"/>
            <w:right w:val="none" w:sz="0" w:space="0" w:color="auto"/>
          </w:divBdr>
        </w:div>
      </w:divsChild>
    </w:div>
    <w:div w:id="937954193">
      <w:bodyDiv w:val="1"/>
      <w:marLeft w:val="0"/>
      <w:marRight w:val="0"/>
      <w:marTop w:val="0"/>
      <w:marBottom w:val="0"/>
      <w:divBdr>
        <w:top w:val="none" w:sz="0" w:space="0" w:color="auto"/>
        <w:left w:val="none" w:sz="0" w:space="0" w:color="auto"/>
        <w:bottom w:val="none" w:sz="0" w:space="0" w:color="auto"/>
        <w:right w:val="none" w:sz="0" w:space="0" w:color="auto"/>
      </w:divBdr>
      <w:divsChild>
        <w:div w:id="435446944">
          <w:marLeft w:val="0"/>
          <w:marRight w:val="0"/>
          <w:marTop w:val="0"/>
          <w:marBottom w:val="0"/>
          <w:divBdr>
            <w:top w:val="none" w:sz="0" w:space="0" w:color="auto"/>
            <w:left w:val="none" w:sz="0" w:space="0" w:color="auto"/>
            <w:bottom w:val="none" w:sz="0" w:space="0" w:color="auto"/>
            <w:right w:val="none" w:sz="0" w:space="0" w:color="auto"/>
          </w:divBdr>
        </w:div>
        <w:div w:id="493380279">
          <w:marLeft w:val="0"/>
          <w:marRight w:val="0"/>
          <w:marTop w:val="0"/>
          <w:marBottom w:val="0"/>
          <w:divBdr>
            <w:top w:val="none" w:sz="0" w:space="0" w:color="auto"/>
            <w:left w:val="none" w:sz="0" w:space="0" w:color="auto"/>
            <w:bottom w:val="none" w:sz="0" w:space="0" w:color="auto"/>
            <w:right w:val="none" w:sz="0" w:space="0" w:color="auto"/>
          </w:divBdr>
        </w:div>
        <w:div w:id="1040210176">
          <w:marLeft w:val="0"/>
          <w:marRight w:val="0"/>
          <w:marTop w:val="0"/>
          <w:marBottom w:val="0"/>
          <w:divBdr>
            <w:top w:val="none" w:sz="0" w:space="0" w:color="auto"/>
            <w:left w:val="none" w:sz="0" w:space="0" w:color="auto"/>
            <w:bottom w:val="none" w:sz="0" w:space="0" w:color="auto"/>
            <w:right w:val="none" w:sz="0" w:space="0" w:color="auto"/>
          </w:divBdr>
        </w:div>
        <w:div w:id="1164200323">
          <w:marLeft w:val="0"/>
          <w:marRight w:val="0"/>
          <w:marTop w:val="0"/>
          <w:marBottom w:val="0"/>
          <w:divBdr>
            <w:top w:val="none" w:sz="0" w:space="0" w:color="auto"/>
            <w:left w:val="none" w:sz="0" w:space="0" w:color="auto"/>
            <w:bottom w:val="none" w:sz="0" w:space="0" w:color="auto"/>
            <w:right w:val="none" w:sz="0" w:space="0" w:color="auto"/>
          </w:divBdr>
        </w:div>
        <w:div w:id="1614828300">
          <w:marLeft w:val="0"/>
          <w:marRight w:val="0"/>
          <w:marTop w:val="0"/>
          <w:marBottom w:val="0"/>
          <w:divBdr>
            <w:top w:val="none" w:sz="0" w:space="0" w:color="auto"/>
            <w:left w:val="none" w:sz="0" w:space="0" w:color="auto"/>
            <w:bottom w:val="none" w:sz="0" w:space="0" w:color="auto"/>
            <w:right w:val="none" w:sz="0" w:space="0" w:color="auto"/>
          </w:divBdr>
        </w:div>
        <w:div w:id="1796365754">
          <w:marLeft w:val="0"/>
          <w:marRight w:val="0"/>
          <w:marTop w:val="0"/>
          <w:marBottom w:val="0"/>
          <w:divBdr>
            <w:top w:val="none" w:sz="0" w:space="0" w:color="auto"/>
            <w:left w:val="none" w:sz="0" w:space="0" w:color="auto"/>
            <w:bottom w:val="none" w:sz="0" w:space="0" w:color="auto"/>
            <w:right w:val="none" w:sz="0" w:space="0" w:color="auto"/>
          </w:divBdr>
        </w:div>
        <w:div w:id="1958875452">
          <w:marLeft w:val="0"/>
          <w:marRight w:val="0"/>
          <w:marTop w:val="0"/>
          <w:marBottom w:val="0"/>
          <w:divBdr>
            <w:top w:val="none" w:sz="0" w:space="0" w:color="auto"/>
            <w:left w:val="none" w:sz="0" w:space="0" w:color="auto"/>
            <w:bottom w:val="none" w:sz="0" w:space="0" w:color="auto"/>
            <w:right w:val="none" w:sz="0" w:space="0" w:color="auto"/>
          </w:divBdr>
        </w:div>
      </w:divsChild>
    </w:div>
    <w:div w:id="1041630235">
      <w:bodyDiv w:val="1"/>
      <w:marLeft w:val="0"/>
      <w:marRight w:val="0"/>
      <w:marTop w:val="0"/>
      <w:marBottom w:val="0"/>
      <w:divBdr>
        <w:top w:val="none" w:sz="0" w:space="0" w:color="auto"/>
        <w:left w:val="none" w:sz="0" w:space="0" w:color="auto"/>
        <w:bottom w:val="none" w:sz="0" w:space="0" w:color="auto"/>
        <w:right w:val="none" w:sz="0" w:space="0" w:color="auto"/>
      </w:divBdr>
      <w:divsChild>
        <w:div w:id="515775968">
          <w:marLeft w:val="720"/>
          <w:marRight w:val="0"/>
          <w:marTop w:val="0"/>
          <w:marBottom w:val="0"/>
          <w:divBdr>
            <w:top w:val="none" w:sz="0" w:space="0" w:color="auto"/>
            <w:left w:val="none" w:sz="0" w:space="0" w:color="auto"/>
            <w:bottom w:val="none" w:sz="0" w:space="0" w:color="auto"/>
            <w:right w:val="none" w:sz="0" w:space="0" w:color="auto"/>
          </w:divBdr>
        </w:div>
        <w:div w:id="1340498381">
          <w:marLeft w:val="720"/>
          <w:marRight w:val="0"/>
          <w:marTop w:val="0"/>
          <w:marBottom w:val="0"/>
          <w:divBdr>
            <w:top w:val="none" w:sz="0" w:space="0" w:color="auto"/>
            <w:left w:val="none" w:sz="0" w:space="0" w:color="auto"/>
            <w:bottom w:val="none" w:sz="0" w:space="0" w:color="auto"/>
            <w:right w:val="none" w:sz="0" w:space="0" w:color="auto"/>
          </w:divBdr>
        </w:div>
        <w:div w:id="2087418602">
          <w:marLeft w:val="720"/>
          <w:marRight w:val="0"/>
          <w:marTop w:val="0"/>
          <w:marBottom w:val="0"/>
          <w:divBdr>
            <w:top w:val="none" w:sz="0" w:space="0" w:color="auto"/>
            <w:left w:val="none" w:sz="0" w:space="0" w:color="auto"/>
            <w:bottom w:val="none" w:sz="0" w:space="0" w:color="auto"/>
            <w:right w:val="none" w:sz="0" w:space="0" w:color="auto"/>
          </w:divBdr>
        </w:div>
      </w:divsChild>
    </w:div>
    <w:div w:id="1088040360">
      <w:bodyDiv w:val="1"/>
      <w:marLeft w:val="0"/>
      <w:marRight w:val="0"/>
      <w:marTop w:val="0"/>
      <w:marBottom w:val="0"/>
      <w:divBdr>
        <w:top w:val="none" w:sz="0" w:space="0" w:color="auto"/>
        <w:left w:val="none" w:sz="0" w:space="0" w:color="auto"/>
        <w:bottom w:val="none" w:sz="0" w:space="0" w:color="auto"/>
        <w:right w:val="none" w:sz="0" w:space="0" w:color="auto"/>
      </w:divBdr>
      <w:divsChild>
        <w:div w:id="268201234">
          <w:marLeft w:val="1555"/>
          <w:marRight w:val="0"/>
          <w:marTop w:val="100"/>
          <w:marBottom w:val="0"/>
          <w:divBdr>
            <w:top w:val="none" w:sz="0" w:space="0" w:color="auto"/>
            <w:left w:val="none" w:sz="0" w:space="0" w:color="auto"/>
            <w:bottom w:val="none" w:sz="0" w:space="0" w:color="auto"/>
            <w:right w:val="none" w:sz="0" w:space="0" w:color="auto"/>
          </w:divBdr>
        </w:div>
        <w:div w:id="571426027">
          <w:marLeft w:val="1008"/>
          <w:marRight w:val="0"/>
          <w:marTop w:val="110"/>
          <w:marBottom w:val="0"/>
          <w:divBdr>
            <w:top w:val="none" w:sz="0" w:space="0" w:color="auto"/>
            <w:left w:val="none" w:sz="0" w:space="0" w:color="auto"/>
            <w:bottom w:val="none" w:sz="0" w:space="0" w:color="auto"/>
            <w:right w:val="none" w:sz="0" w:space="0" w:color="auto"/>
          </w:divBdr>
        </w:div>
        <w:div w:id="592516320">
          <w:marLeft w:val="1440"/>
          <w:marRight w:val="0"/>
          <w:marTop w:val="100"/>
          <w:marBottom w:val="0"/>
          <w:divBdr>
            <w:top w:val="none" w:sz="0" w:space="0" w:color="auto"/>
            <w:left w:val="none" w:sz="0" w:space="0" w:color="auto"/>
            <w:bottom w:val="none" w:sz="0" w:space="0" w:color="auto"/>
            <w:right w:val="none" w:sz="0" w:space="0" w:color="auto"/>
          </w:divBdr>
        </w:div>
        <w:div w:id="735317657">
          <w:marLeft w:val="504"/>
          <w:marRight w:val="0"/>
          <w:marTop w:val="140"/>
          <w:marBottom w:val="0"/>
          <w:divBdr>
            <w:top w:val="none" w:sz="0" w:space="0" w:color="auto"/>
            <w:left w:val="none" w:sz="0" w:space="0" w:color="auto"/>
            <w:bottom w:val="none" w:sz="0" w:space="0" w:color="auto"/>
            <w:right w:val="none" w:sz="0" w:space="0" w:color="auto"/>
          </w:divBdr>
        </w:div>
        <w:div w:id="893587622">
          <w:marLeft w:val="1008"/>
          <w:marRight w:val="0"/>
          <w:marTop w:val="110"/>
          <w:marBottom w:val="0"/>
          <w:divBdr>
            <w:top w:val="none" w:sz="0" w:space="0" w:color="auto"/>
            <w:left w:val="none" w:sz="0" w:space="0" w:color="auto"/>
            <w:bottom w:val="none" w:sz="0" w:space="0" w:color="auto"/>
            <w:right w:val="none" w:sz="0" w:space="0" w:color="auto"/>
          </w:divBdr>
        </w:div>
        <w:div w:id="1138956856">
          <w:marLeft w:val="1008"/>
          <w:marRight w:val="0"/>
          <w:marTop w:val="110"/>
          <w:marBottom w:val="0"/>
          <w:divBdr>
            <w:top w:val="none" w:sz="0" w:space="0" w:color="auto"/>
            <w:left w:val="none" w:sz="0" w:space="0" w:color="auto"/>
            <w:bottom w:val="none" w:sz="0" w:space="0" w:color="auto"/>
            <w:right w:val="none" w:sz="0" w:space="0" w:color="auto"/>
          </w:divBdr>
        </w:div>
        <w:div w:id="1942253117">
          <w:marLeft w:val="1440"/>
          <w:marRight w:val="0"/>
          <w:marTop w:val="100"/>
          <w:marBottom w:val="0"/>
          <w:divBdr>
            <w:top w:val="none" w:sz="0" w:space="0" w:color="auto"/>
            <w:left w:val="none" w:sz="0" w:space="0" w:color="auto"/>
            <w:bottom w:val="none" w:sz="0" w:space="0" w:color="auto"/>
            <w:right w:val="none" w:sz="0" w:space="0" w:color="auto"/>
          </w:divBdr>
        </w:div>
        <w:div w:id="1994262280">
          <w:marLeft w:val="504"/>
          <w:marRight w:val="0"/>
          <w:marTop w:val="140"/>
          <w:marBottom w:val="0"/>
          <w:divBdr>
            <w:top w:val="none" w:sz="0" w:space="0" w:color="auto"/>
            <w:left w:val="none" w:sz="0" w:space="0" w:color="auto"/>
            <w:bottom w:val="none" w:sz="0" w:space="0" w:color="auto"/>
            <w:right w:val="none" w:sz="0" w:space="0" w:color="auto"/>
          </w:divBdr>
        </w:div>
        <w:div w:id="2142797280">
          <w:marLeft w:val="1555"/>
          <w:marRight w:val="0"/>
          <w:marTop w:val="100"/>
          <w:marBottom w:val="0"/>
          <w:divBdr>
            <w:top w:val="none" w:sz="0" w:space="0" w:color="auto"/>
            <w:left w:val="none" w:sz="0" w:space="0" w:color="auto"/>
            <w:bottom w:val="none" w:sz="0" w:space="0" w:color="auto"/>
            <w:right w:val="none" w:sz="0" w:space="0" w:color="auto"/>
          </w:divBdr>
        </w:div>
      </w:divsChild>
    </w:div>
    <w:div w:id="1144614461">
      <w:bodyDiv w:val="1"/>
      <w:marLeft w:val="0"/>
      <w:marRight w:val="0"/>
      <w:marTop w:val="0"/>
      <w:marBottom w:val="0"/>
      <w:divBdr>
        <w:top w:val="none" w:sz="0" w:space="0" w:color="auto"/>
        <w:left w:val="none" w:sz="0" w:space="0" w:color="auto"/>
        <w:bottom w:val="none" w:sz="0" w:space="0" w:color="auto"/>
        <w:right w:val="none" w:sz="0" w:space="0" w:color="auto"/>
      </w:divBdr>
      <w:divsChild>
        <w:div w:id="27415479">
          <w:marLeft w:val="274"/>
          <w:marRight w:val="0"/>
          <w:marTop w:val="0"/>
          <w:marBottom w:val="0"/>
          <w:divBdr>
            <w:top w:val="none" w:sz="0" w:space="0" w:color="auto"/>
            <w:left w:val="none" w:sz="0" w:space="0" w:color="auto"/>
            <w:bottom w:val="none" w:sz="0" w:space="0" w:color="auto"/>
            <w:right w:val="none" w:sz="0" w:space="0" w:color="auto"/>
          </w:divBdr>
        </w:div>
      </w:divsChild>
    </w:div>
    <w:div w:id="1147667837">
      <w:bodyDiv w:val="1"/>
      <w:marLeft w:val="0"/>
      <w:marRight w:val="0"/>
      <w:marTop w:val="0"/>
      <w:marBottom w:val="0"/>
      <w:divBdr>
        <w:top w:val="none" w:sz="0" w:space="0" w:color="auto"/>
        <w:left w:val="none" w:sz="0" w:space="0" w:color="auto"/>
        <w:bottom w:val="none" w:sz="0" w:space="0" w:color="auto"/>
        <w:right w:val="none" w:sz="0" w:space="0" w:color="auto"/>
      </w:divBdr>
    </w:div>
    <w:div w:id="1173954295">
      <w:bodyDiv w:val="1"/>
      <w:marLeft w:val="0"/>
      <w:marRight w:val="0"/>
      <w:marTop w:val="0"/>
      <w:marBottom w:val="0"/>
      <w:divBdr>
        <w:top w:val="none" w:sz="0" w:space="0" w:color="auto"/>
        <w:left w:val="none" w:sz="0" w:space="0" w:color="auto"/>
        <w:bottom w:val="none" w:sz="0" w:space="0" w:color="auto"/>
        <w:right w:val="none" w:sz="0" w:space="0" w:color="auto"/>
      </w:divBdr>
    </w:div>
    <w:div w:id="1251423941">
      <w:bodyDiv w:val="1"/>
      <w:marLeft w:val="0"/>
      <w:marRight w:val="0"/>
      <w:marTop w:val="0"/>
      <w:marBottom w:val="0"/>
      <w:divBdr>
        <w:top w:val="none" w:sz="0" w:space="0" w:color="auto"/>
        <w:left w:val="none" w:sz="0" w:space="0" w:color="auto"/>
        <w:bottom w:val="none" w:sz="0" w:space="0" w:color="auto"/>
        <w:right w:val="none" w:sz="0" w:space="0" w:color="auto"/>
      </w:divBdr>
      <w:divsChild>
        <w:div w:id="678390219">
          <w:marLeft w:val="1656"/>
          <w:marRight w:val="0"/>
          <w:marTop w:val="140"/>
          <w:marBottom w:val="0"/>
          <w:divBdr>
            <w:top w:val="none" w:sz="0" w:space="0" w:color="auto"/>
            <w:left w:val="none" w:sz="0" w:space="0" w:color="auto"/>
            <w:bottom w:val="none" w:sz="0" w:space="0" w:color="auto"/>
            <w:right w:val="none" w:sz="0" w:space="0" w:color="auto"/>
          </w:divBdr>
        </w:div>
      </w:divsChild>
    </w:div>
    <w:div w:id="1345669236">
      <w:bodyDiv w:val="1"/>
      <w:marLeft w:val="0"/>
      <w:marRight w:val="0"/>
      <w:marTop w:val="0"/>
      <w:marBottom w:val="0"/>
      <w:divBdr>
        <w:top w:val="none" w:sz="0" w:space="0" w:color="auto"/>
        <w:left w:val="none" w:sz="0" w:space="0" w:color="auto"/>
        <w:bottom w:val="none" w:sz="0" w:space="0" w:color="auto"/>
        <w:right w:val="none" w:sz="0" w:space="0" w:color="auto"/>
      </w:divBdr>
      <w:divsChild>
        <w:div w:id="975525996">
          <w:marLeft w:val="0"/>
          <w:marRight w:val="0"/>
          <w:marTop w:val="0"/>
          <w:marBottom w:val="72"/>
          <w:divBdr>
            <w:top w:val="none" w:sz="0" w:space="0" w:color="auto"/>
            <w:left w:val="none" w:sz="0" w:space="0" w:color="auto"/>
            <w:bottom w:val="none" w:sz="0" w:space="0" w:color="auto"/>
            <w:right w:val="none" w:sz="0" w:space="0" w:color="auto"/>
          </w:divBdr>
        </w:div>
      </w:divsChild>
    </w:div>
    <w:div w:id="1368600155">
      <w:bodyDiv w:val="1"/>
      <w:marLeft w:val="0"/>
      <w:marRight w:val="0"/>
      <w:marTop w:val="0"/>
      <w:marBottom w:val="0"/>
      <w:divBdr>
        <w:top w:val="none" w:sz="0" w:space="0" w:color="auto"/>
        <w:left w:val="none" w:sz="0" w:space="0" w:color="auto"/>
        <w:bottom w:val="none" w:sz="0" w:space="0" w:color="auto"/>
        <w:right w:val="none" w:sz="0" w:space="0" w:color="auto"/>
      </w:divBdr>
    </w:div>
    <w:div w:id="1459184225">
      <w:bodyDiv w:val="1"/>
      <w:marLeft w:val="0"/>
      <w:marRight w:val="0"/>
      <w:marTop w:val="0"/>
      <w:marBottom w:val="0"/>
      <w:divBdr>
        <w:top w:val="none" w:sz="0" w:space="0" w:color="auto"/>
        <w:left w:val="none" w:sz="0" w:space="0" w:color="auto"/>
        <w:bottom w:val="none" w:sz="0" w:space="0" w:color="auto"/>
        <w:right w:val="none" w:sz="0" w:space="0" w:color="auto"/>
      </w:divBdr>
    </w:div>
    <w:div w:id="1500316814">
      <w:bodyDiv w:val="1"/>
      <w:marLeft w:val="0"/>
      <w:marRight w:val="0"/>
      <w:marTop w:val="0"/>
      <w:marBottom w:val="0"/>
      <w:divBdr>
        <w:top w:val="none" w:sz="0" w:space="0" w:color="auto"/>
        <w:left w:val="none" w:sz="0" w:space="0" w:color="auto"/>
        <w:bottom w:val="none" w:sz="0" w:space="0" w:color="auto"/>
        <w:right w:val="none" w:sz="0" w:space="0" w:color="auto"/>
      </w:divBdr>
    </w:div>
    <w:div w:id="1559827237">
      <w:bodyDiv w:val="1"/>
      <w:marLeft w:val="0"/>
      <w:marRight w:val="0"/>
      <w:marTop w:val="0"/>
      <w:marBottom w:val="0"/>
      <w:divBdr>
        <w:top w:val="none" w:sz="0" w:space="0" w:color="auto"/>
        <w:left w:val="none" w:sz="0" w:space="0" w:color="auto"/>
        <w:bottom w:val="none" w:sz="0" w:space="0" w:color="auto"/>
        <w:right w:val="none" w:sz="0" w:space="0" w:color="auto"/>
      </w:divBdr>
    </w:div>
    <w:div w:id="1712068251">
      <w:bodyDiv w:val="1"/>
      <w:marLeft w:val="0"/>
      <w:marRight w:val="0"/>
      <w:marTop w:val="0"/>
      <w:marBottom w:val="0"/>
      <w:divBdr>
        <w:top w:val="none" w:sz="0" w:space="0" w:color="auto"/>
        <w:left w:val="none" w:sz="0" w:space="0" w:color="auto"/>
        <w:bottom w:val="none" w:sz="0" w:space="0" w:color="auto"/>
        <w:right w:val="none" w:sz="0" w:space="0" w:color="auto"/>
      </w:divBdr>
    </w:div>
    <w:div w:id="1831482999">
      <w:bodyDiv w:val="1"/>
      <w:marLeft w:val="0"/>
      <w:marRight w:val="0"/>
      <w:marTop w:val="0"/>
      <w:marBottom w:val="0"/>
      <w:divBdr>
        <w:top w:val="none" w:sz="0" w:space="0" w:color="auto"/>
        <w:left w:val="none" w:sz="0" w:space="0" w:color="auto"/>
        <w:bottom w:val="none" w:sz="0" w:space="0" w:color="auto"/>
        <w:right w:val="none" w:sz="0" w:space="0" w:color="auto"/>
      </w:divBdr>
    </w:div>
    <w:div w:id="1877548119">
      <w:bodyDiv w:val="1"/>
      <w:marLeft w:val="0"/>
      <w:marRight w:val="0"/>
      <w:marTop w:val="0"/>
      <w:marBottom w:val="0"/>
      <w:divBdr>
        <w:top w:val="none" w:sz="0" w:space="0" w:color="auto"/>
        <w:left w:val="none" w:sz="0" w:space="0" w:color="auto"/>
        <w:bottom w:val="none" w:sz="0" w:space="0" w:color="auto"/>
        <w:right w:val="none" w:sz="0" w:space="0" w:color="auto"/>
      </w:divBdr>
    </w:div>
    <w:div w:id="1892037286">
      <w:bodyDiv w:val="1"/>
      <w:marLeft w:val="0"/>
      <w:marRight w:val="0"/>
      <w:marTop w:val="0"/>
      <w:marBottom w:val="0"/>
      <w:divBdr>
        <w:top w:val="none" w:sz="0" w:space="0" w:color="auto"/>
        <w:left w:val="none" w:sz="0" w:space="0" w:color="auto"/>
        <w:bottom w:val="none" w:sz="0" w:space="0" w:color="auto"/>
        <w:right w:val="none" w:sz="0" w:space="0" w:color="auto"/>
      </w:divBdr>
      <w:divsChild>
        <w:div w:id="121191814">
          <w:marLeft w:val="0"/>
          <w:marRight w:val="0"/>
          <w:marTop w:val="0"/>
          <w:marBottom w:val="0"/>
          <w:divBdr>
            <w:top w:val="none" w:sz="0" w:space="0" w:color="auto"/>
            <w:left w:val="none" w:sz="0" w:space="0" w:color="auto"/>
            <w:bottom w:val="none" w:sz="0" w:space="0" w:color="auto"/>
            <w:right w:val="none" w:sz="0" w:space="0" w:color="auto"/>
          </w:divBdr>
        </w:div>
        <w:div w:id="1778285763">
          <w:marLeft w:val="0"/>
          <w:marRight w:val="0"/>
          <w:marTop w:val="0"/>
          <w:marBottom w:val="0"/>
          <w:divBdr>
            <w:top w:val="none" w:sz="0" w:space="0" w:color="auto"/>
            <w:left w:val="none" w:sz="0" w:space="0" w:color="auto"/>
            <w:bottom w:val="none" w:sz="0" w:space="0" w:color="auto"/>
            <w:right w:val="none" w:sz="0" w:space="0" w:color="auto"/>
          </w:divBdr>
        </w:div>
      </w:divsChild>
    </w:div>
    <w:div w:id="1966348851">
      <w:bodyDiv w:val="1"/>
      <w:marLeft w:val="0"/>
      <w:marRight w:val="0"/>
      <w:marTop w:val="0"/>
      <w:marBottom w:val="0"/>
      <w:divBdr>
        <w:top w:val="none" w:sz="0" w:space="0" w:color="auto"/>
        <w:left w:val="none" w:sz="0" w:space="0" w:color="auto"/>
        <w:bottom w:val="none" w:sz="0" w:space="0" w:color="auto"/>
        <w:right w:val="none" w:sz="0" w:space="0" w:color="auto"/>
      </w:divBdr>
      <w:divsChild>
        <w:div w:id="1236889841">
          <w:marLeft w:val="1656"/>
          <w:marRight w:val="0"/>
          <w:marTop w:val="140"/>
          <w:marBottom w:val="0"/>
          <w:divBdr>
            <w:top w:val="none" w:sz="0" w:space="0" w:color="auto"/>
            <w:left w:val="none" w:sz="0" w:space="0" w:color="auto"/>
            <w:bottom w:val="none" w:sz="0" w:space="0" w:color="auto"/>
            <w:right w:val="none" w:sz="0" w:space="0" w:color="auto"/>
          </w:divBdr>
        </w:div>
      </w:divsChild>
    </w:div>
    <w:div w:id="1988434993">
      <w:bodyDiv w:val="1"/>
      <w:marLeft w:val="0"/>
      <w:marRight w:val="0"/>
      <w:marTop w:val="0"/>
      <w:marBottom w:val="0"/>
      <w:divBdr>
        <w:top w:val="none" w:sz="0" w:space="0" w:color="auto"/>
        <w:left w:val="none" w:sz="0" w:space="0" w:color="auto"/>
        <w:bottom w:val="none" w:sz="0" w:space="0" w:color="auto"/>
        <w:right w:val="none" w:sz="0" w:space="0" w:color="auto"/>
      </w:divBdr>
    </w:div>
    <w:div w:id="2055231292">
      <w:bodyDiv w:val="1"/>
      <w:marLeft w:val="0"/>
      <w:marRight w:val="0"/>
      <w:marTop w:val="0"/>
      <w:marBottom w:val="0"/>
      <w:divBdr>
        <w:top w:val="none" w:sz="0" w:space="0" w:color="auto"/>
        <w:left w:val="none" w:sz="0" w:space="0" w:color="auto"/>
        <w:bottom w:val="none" w:sz="0" w:space="0" w:color="auto"/>
        <w:right w:val="none" w:sz="0" w:space="0" w:color="auto"/>
      </w:divBdr>
      <w:divsChild>
        <w:div w:id="926964536">
          <w:marLeft w:val="1008"/>
          <w:marRight w:val="0"/>
          <w:marTop w:val="110"/>
          <w:marBottom w:val="0"/>
          <w:divBdr>
            <w:top w:val="none" w:sz="0" w:space="0" w:color="auto"/>
            <w:left w:val="none" w:sz="0" w:space="0" w:color="auto"/>
            <w:bottom w:val="none" w:sz="0" w:space="0" w:color="auto"/>
            <w:right w:val="none" w:sz="0" w:space="0" w:color="auto"/>
          </w:divBdr>
        </w:div>
        <w:div w:id="1391735821">
          <w:marLeft w:val="1008"/>
          <w:marRight w:val="0"/>
          <w:marTop w:val="110"/>
          <w:marBottom w:val="0"/>
          <w:divBdr>
            <w:top w:val="none" w:sz="0" w:space="0" w:color="auto"/>
            <w:left w:val="none" w:sz="0" w:space="0" w:color="auto"/>
            <w:bottom w:val="none" w:sz="0" w:space="0" w:color="auto"/>
            <w:right w:val="none" w:sz="0" w:space="0" w:color="auto"/>
          </w:divBdr>
        </w:div>
        <w:div w:id="1584220254">
          <w:marLeft w:val="1008"/>
          <w:marRight w:val="0"/>
          <w:marTop w:val="110"/>
          <w:marBottom w:val="0"/>
          <w:divBdr>
            <w:top w:val="none" w:sz="0" w:space="0" w:color="auto"/>
            <w:left w:val="none" w:sz="0" w:space="0" w:color="auto"/>
            <w:bottom w:val="none" w:sz="0" w:space="0" w:color="auto"/>
            <w:right w:val="none" w:sz="0" w:space="0" w:color="auto"/>
          </w:divBdr>
        </w:div>
      </w:divsChild>
    </w:div>
    <w:div w:id="2138909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franciscoabecasis:Google%20Drive:HSM:Trabalhos:HDFVVC%20nas%20doenc&#807;as%20metabolicas:Estatistica%20valores%20amonia%20e%20leucin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Macintosh%20HD:Users:franciscoabecasis:Google%20Drive:HSM:Trabalhos:HDFVVC%20nas%20doen&#231;as%20metabolicas:Estatistica%20valores%20amonia%20e%20leucin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Macintosh%20HD:Users:franciscoabecasis:Google%20Drive:HSM:Trabalhos:HDFVVC%20nas%20doen&#231;as%20metabolicas:Estatistica%20alterada%20filtros%20F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P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col"/>
        <c:grouping val="stacked"/>
        <c:varyColors val="0"/>
        <c:ser>
          <c:idx val="0"/>
          <c:order val="0"/>
          <c:tx>
            <c:strRef>
              <c:f>Sheet1!$I$56</c:f>
              <c:strCache>
                <c:ptCount val="1"/>
                <c:pt idx="0">
                  <c:v>Min</c:v>
                </c:pt>
              </c:strCache>
            </c:strRef>
          </c:tx>
          <c:spPr>
            <a:noFill/>
            <a:extLst>
              <a:ext uri="{909E8E84-426E-40dd-AFC4-6F175D3DCCD1}">
                <a14:hiddenFill xmlns="" xmlns:r="http://schemas.openxmlformats.org/officeDocument/2006/relationships" xmlns:a14="http://schemas.microsoft.com/office/drawing/2010/main" xmlns:c16r2="http://schemas.microsoft.com/office/drawing/2015/06/chart">
                  <a:gradFill rotWithShape="1">
                    <a:gsLst>
                      <a:gs pos="0">
                        <a:srgbClr val="4F81BD">
                          <a:tint val="100000"/>
                          <a:shade val="100000"/>
                          <a:satMod val="130000"/>
                        </a:srgbClr>
                      </a:gs>
                      <a:gs pos="100000">
                        <a:srgbClr val="4F81BD">
                          <a:tint val="50000"/>
                          <a:shade val="100000"/>
                          <a:satMod val="350000"/>
                        </a:srgbClr>
                      </a:gs>
                    </a:gsLst>
                    <a:lin ang="16200000" scaled="0"/>
                  </a:gradFill>
                </a14:hiddenFill>
              </a:ext>
            </a:extLst>
          </c:spPr>
          <c:invertIfNegative val="0"/>
          <c:cat>
            <c:strRef>
              <c:f>Sheet1!$J$55:$K$55</c:f>
              <c:strCache>
                <c:ptCount val="2"/>
                <c:pt idx="0">
                  <c:v>Antes</c:v>
                </c:pt>
                <c:pt idx="1">
                  <c:v>Depois</c:v>
                </c:pt>
              </c:strCache>
            </c:strRef>
          </c:cat>
          <c:val>
            <c:numRef>
              <c:f>Sheet1!$J$56:$K$56</c:f>
              <c:numCache>
                <c:formatCode>General</c:formatCode>
                <c:ptCount val="2"/>
                <c:pt idx="0">
                  <c:v>900</c:v>
                </c:pt>
                <c:pt idx="1">
                  <c:v>29.9</c:v>
                </c:pt>
              </c:numCache>
            </c:numRef>
          </c:val>
          <c:extLst>
            <c:ext xmlns:c16="http://schemas.microsoft.com/office/drawing/2014/chart" uri="{C3380CC4-5D6E-409C-BE32-E72D297353CC}">
              <c16:uniqueId val="{00000000-6BF7-4223-8012-866AD44A77E1}"/>
            </c:ext>
          </c:extLst>
        </c:ser>
        <c:ser>
          <c:idx val="1"/>
          <c:order val="1"/>
          <c:tx>
            <c:strRef>
              <c:f>Sheet1!$I$57</c:f>
              <c:strCache>
                <c:ptCount val="1"/>
                <c:pt idx="0">
                  <c:v>Q1-Min</c:v>
                </c:pt>
              </c:strCache>
            </c:strRef>
          </c:tx>
          <c:spPr>
            <a:noFill/>
            <a:extLst>
              <a:ext uri="{909E8E84-426E-40dd-AFC4-6F175D3DCCD1}">
                <a14:hiddenFill xmlns="" xmlns:r="http://schemas.openxmlformats.org/officeDocument/2006/relationships" xmlns:a14="http://schemas.microsoft.com/office/drawing/2010/main" xmlns:c16r2="http://schemas.microsoft.com/office/drawing/2015/06/chart">
                  <a:gradFill rotWithShape="1">
                    <a:gsLst>
                      <a:gs pos="0">
                        <a:srgbClr val="C0504D">
                          <a:tint val="100000"/>
                          <a:shade val="100000"/>
                          <a:satMod val="130000"/>
                        </a:srgbClr>
                      </a:gs>
                      <a:gs pos="100000">
                        <a:srgbClr val="C0504D">
                          <a:tint val="50000"/>
                          <a:shade val="100000"/>
                          <a:satMod val="350000"/>
                        </a:srgbClr>
                      </a:gs>
                    </a:gsLst>
                    <a:lin ang="16200000" scaled="0"/>
                  </a:gradFill>
                </a14:hiddenFill>
              </a:ext>
            </a:extLst>
          </c:spPr>
          <c:invertIfNegative val="0"/>
          <c:errBars>
            <c:errBarType val="minus"/>
            <c:errValType val="percentage"/>
            <c:noEndCap val="0"/>
            <c:val val="100"/>
          </c:errBars>
          <c:cat>
            <c:strRef>
              <c:f>Sheet1!$J$55:$K$55</c:f>
              <c:strCache>
                <c:ptCount val="2"/>
                <c:pt idx="0">
                  <c:v>Antes</c:v>
                </c:pt>
                <c:pt idx="1">
                  <c:v>Depois</c:v>
                </c:pt>
              </c:strCache>
            </c:strRef>
          </c:cat>
          <c:val>
            <c:numRef>
              <c:f>Sheet1!$J$57:$K$57</c:f>
              <c:numCache>
                <c:formatCode>General</c:formatCode>
                <c:ptCount val="2"/>
                <c:pt idx="0">
                  <c:v>460</c:v>
                </c:pt>
                <c:pt idx="1">
                  <c:v>192.6</c:v>
                </c:pt>
              </c:numCache>
            </c:numRef>
          </c:val>
          <c:extLst>
            <c:ext xmlns:c16="http://schemas.microsoft.com/office/drawing/2014/chart" uri="{C3380CC4-5D6E-409C-BE32-E72D297353CC}">
              <c16:uniqueId val="{00000001-6BF7-4223-8012-866AD44A77E1}"/>
            </c:ext>
          </c:extLst>
        </c:ser>
        <c:ser>
          <c:idx val="2"/>
          <c:order val="2"/>
          <c:tx>
            <c:strRef>
              <c:f>Sheet1!$I$58</c:f>
              <c:strCache>
                <c:ptCount val="1"/>
                <c:pt idx="0">
                  <c:v>Med-Q1</c:v>
                </c:pt>
              </c:strCache>
            </c:strRef>
          </c:tx>
          <c:invertIfNegative val="0"/>
          <c:cat>
            <c:strRef>
              <c:f>Sheet1!$J$55:$K$55</c:f>
              <c:strCache>
                <c:ptCount val="2"/>
                <c:pt idx="0">
                  <c:v>Antes</c:v>
                </c:pt>
                <c:pt idx="1">
                  <c:v>Depois</c:v>
                </c:pt>
              </c:strCache>
            </c:strRef>
          </c:cat>
          <c:val>
            <c:numRef>
              <c:f>Sheet1!$J$58:$K$58</c:f>
              <c:numCache>
                <c:formatCode>General</c:formatCode>
                <c:ptCount val="2"/>
                <c:pt idx="0">
                  <c:v>580</c:v>
                </c:pt>
                <c:pt idx="1">
                  <c:v>177.5</c:v>
                </c:pt>
              </c:numCache>
            </c:numRef>
          </c:val>
          <c:extLst>
            <c:ext xmlns:c16="http://schemas.microsoft.com/office/drawing/2014/chart" uri="{C3380CC4-5D6E-409C-BE32-E72D297353CC}">
              <c16:uniqueId val="{00000002-6BF7-4223-8012-866AD44A77E1}"/>
            </c:ext>
          </c:extLst>
        </c:ser>
        <c:ser>
          <c:idx val="3"/>
          <c:order val="3"/>
          <c:tx>
            <c:strRef>
              <c:f>Sheet1!$I$59</c:f>
              <c:strCache>
                <c:ptCount val="1"/>
                <c:pt idx="0">
                  <c:v>Q3-Med</c:v>
                </c:pt>
              </c:strCache>
            </c:strRef>
          </c:tx>
          <c:spPr>
            <a:solidFill>
              <a:schemeClr val="accent1"/>
            </a:solidFill>
          </c:spPr>
          <c:invertIfNegative val="0"/>
          <c:errBars>
            <c:errBarType val="plus"/>
            <c:errValType val="cust"/>
            <c:noEndCap val="0"/>
            <c:plus>
              <c:numRef>
                <c:f>Sheet1!$J$60:$K$60</c:f>
                <c:numCache>
                  <c:formatCode>General</c:formatCode>
                  <c:ptCount val="2"/>
                  <c:pt idx="0">
                    <c:v>375</c:v>
                  </c:pt>
                  <c:pt idx="1">
                    <c:v>216</c:v>
                  </c:pt>
                </c:numCache>
              </c:numRef>
            </c:plus>
          </c:errBars>
          <c:cat>
            <c:strRef>
              <c:f>Sheet1!$J$55:$K$55</c:f>
              <c:strCache>
                <c:ptCount val="2"/>
                <c:pt idx="0">
                  <c:v>Antes</c:v>
                </c:pt>
                <c:pt idx="1">
                  <c:v>Depois</c:v>
                </c:pt>
              </c:strCache>
            </c:strRef>
          </c:cat>
          <c:val>
            <c:numRef>
              <c:f>Sheet1!$J$59:$K$59</c:f>
              <c:numCache>
                <c:formatCode>General</c:formatCode>
                <c:ptCount val="2"/>
                <c:pt idx="0">
                  <c:v>1685</c:v>
                </c:pt>
                <c:pt idx="1">
                  <c:v>384</c:v>
                </c:pt>
              </c:numCache>
            </c:numRef>
          </c:val>
          <c:extLst>
            <c:ext xmlns:c16="http://schemas.microsoft.com/office/drawing/2014/chart" uri="{C3380CC4-5D6E-409C-BE32-E72D297353CC}">
              <c16:uniqueId val="{00000003-6BF7-4223-8012-866AD44A77E1}"/>
            </c:ext>
          </c:extLst>
        </c:ser>
        <c:dLbls>
          <c:showLegendKey val="0"/>
          <c:showVal val="0"/>
          <c:showCatName val="0"/>
          <c:showSerName val="0"/>
          <c:showPercent val="0"/>
          <c:showBubbleSize val="0"/>
        </c:dLbls>
        <c:gapWidth val="150"/>
        <c:overlap val="100"/>
        <c:axId val="195244800"/>
        <c:axId val="195246336"/>
      </c:barChart>
      <c:catAx>
        <c:axId val="195244800"/>
        <c:scaling>
          <c:orientation val="minMax"/>
        </c:scaling>
        <c:delete val="0"/>
        <c:axPos val="b"/>
        <c:numFmt formatCode="General" sourceLinked="0"/>
        <c:majorTickMark val="out"/>
        <c:minorTickMark val="none"/>
        <c:tickLblPos val="nextTo"/>
        <c:txPr>
          <a:bodyPr/>
          <a:lstStyle/>
          <a:p>
            <a:pPr>
              <a:defRPr lang="en-US"/>
            </a:pPr>
            <a:endParaRPr lang="pt-PT"/>
          </a:p>
        </c:txPr>
        <c:crossAx val="195246336"/>
        <c:crosses val="autoZero"/>
        <c:auto val="1"/>
        <c:lblAlgn val="ctr"/>
        <c:lblOffset val="100"/>
        <c:noMultiLvlLbl val="0"/>
      </c:catAx>
      <c:valAx>
        <c:axId val="195246336"/>
        <c:scaling>
          <c:orientation val="minMax"/>
        </c:scaling>
        <c:delete val="0"/>
        <c:axPos val="l"/>
        <c:majorGridlines/>
        <c:title>
          <c:tx>
            <c:rich>
              <a:bodyPr/>
              <a:lstStyle/>
              <a:p>
                <a:pPr>
                  <a:defRPr lang="en-US" sz="1200"/>
                </a:pPr>
                <a:r>
                  <a:rPr lang="en-US" sz="1200" b="1" i="0" baseline="0">
                    <a:effectLst/>
                  </a:rPr>
                  <a:t>Valores de leucina (μmol/L)</a:t>
                </a:r>
                <a:endParaRPr lang="pt-PT" sz="1200">
                  <a:effectLst/>
                </a:endParaRPr>
              </a:p>
            </c:rich>
          </c:tx>
          <c:overlay val="0"/>
        </c:title>
        <c:numFmt formatCode="General" sourceLinked="1"/>
        <c:majorTickMark val="out"/>
        <c:minorTickMark val="none"/>
        <c:tickLblPos val="nextTo"/>
        <c:txPr>
          <a:bodyPr/>
          <a:lstStyle/>
          <a:p>
            <a:pPr>
              <a:defRPr lang="en-US"/>
            </a:pPr>
            <a:endParaRPr lang="pt-PT"/>
          </a:p>
        </c:txPr>
        <c:crossAx val="195244800"/>
        <c:crosses val="autoZero"/>
        <c:crossBetween val="between"/>
      </c:valAx>
    </c:plotArea>
    <c:plotVisOnly val="1"/>
    <c:dispBlanksAs val="gap"/>
    <c:showDLblsOverMax val="0"/>
  </c:chart>
  <c:txPr>
    <a:bodyPr/>
    <a:lstStyle/>
    <a:p>
      <a:pPr>
        <a:defRPr sz="1200">
          <a:latin typeface="Arial" panose="020B0604020202020204" pitchFamily="34" charset="0"/>
          <a:cs typeface="Arial" panose="020B0604020202020204" pitchFamily="34" charset="0"/>
        </a:defRPr>
      </a:pPr>
      <a:endParaRPr lang="pt-P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P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col"/>
        <c:grouping val="stacked"/>
        <c:varyColors val="0"/>
        <c:ser>
          <c:idx val="0"/>
          <c:order val="0"/>
          <c:tx>
            <c:strRef>
              <c:f>Amonia!$O$29</c:f>
              <c:strCache>
                <c:ptCount val="1"/>
                <c:pt idx="0">
                  <c:v>Min</c:v>
                </c:pt>
              </c:strCache>
            </c:strRef>
          </c:tx>
          <c:spPr>
            <a:noFill/>
            <a:extLst>
              <a:ext uri="{909E8E84-426E-40dd-AFC4-6F175D3DCCD1}">
                <a14:hiddenFill xmlns="" xmlns:r="http://schemas.openxmlformats.org/officeDocument/2006/relationships" xmlns:a14="http://schemas.microsoft.com/office/drawing/2010/main" xmlns:c16r2="http://schemas.microsoft.com/office/drawing/2015/06/chart">
                  <a:gradFill rotWithShape="1">
                    <a:gsLst>
                      <a:gs pos="0">
                        <a:srgbClr val="4F81BD">
                          <a:tint val="100000"/>
                          <a:shade val="100000"/>
                          <a:satMod val="130000"/>
                        </a:srgbClr>
                      </a:gs>
                      <a:gs pos="100000">
                        <a:srgbClr val="4F81BD">
                          <a:tint val="50000"/>
                          <a:shade val="100000"/>
                          <a:satMod val="350000"/>
                        </a:srgbClr>
                      </a:gs>
                    </a:gsLst>
                    <a:lin ang="16200000" scaled="0"/>
                  </a:gradFill>
                </a14:hiddenFill>
              </a:ext>
            </a:extLst>
          </c:spPr>
          <c:invertIfNegative val="0"/>
          <c:cat>
            <c:strRef>
              <c:f>Amonia!$P$28:$Q$28</c:f>
              <c:strCache>
                <c:ptCount val="2"/>
                <c:pt idx="0">
                  <c:v>Antes</c:v>
                </c:pt>
                <c:pt idx="1">
                  <c:v>Depois</c:v>
                </c:pt>
              </c:strCache>
            </c:strRef>
          </c:cat>
          <c:val>
            <c:numRef>
              <c:f>Amonia!$P$29:$Q$29</c:f>
              <c:numCache>
                <c:formatCode>General</c:formatCode>
                <c:ptCount val="2"/>
                <c:pt idx="0">
                  <c:v>984</c:v>
                </c:pt>
                <c:pt idx="1">
                  <c:v>30</c:v>
                </c:pt>
              </c:numCache>
            </c:numRef>
          </c:val>
          <c:extLst>
            <c:ext xmlns:c16="http://schemas.microsoft.com/office/drawing/2014/chart" uri="{C3380CC4-5D6E-409C-BE32-E72D297353CC}">
              <c16:uniqueId val="{00000000-BF07-45FA-AEB0-7732FC1ADA07}"/>
            </c:ext>
          </c:extLst>
        </c:ser>
        <c:ser>
          <c:idx val="1"/>
          <c:order val="1"/>
          <c:tx>
            <c:strRef>
              <c:f>Amonia!$O$30</c:f>
              <c:strCache>
                <c:ptCount val="1"/>
                <c:pt idx="0">
                  <c:v>Q1-Min</c:v>
                </c:pt>
              </c:strCache>
            </c:strRef>
          </c:tx>
          <c:spPr>
            <a:noFill/>
            <a:extLst>
              <a:ext uri="{909E8E84-426E-40dd-AFC4-6F175D3DCCD1}">
                <a14:hiddenFill xmlns="" xmlns:r="http://schemas.openxmlformats.org/officeDocument/2006/relationships" xmlns:a14="http://schemas.microsoft.com/office/drawing/2010/main" xmlns:c16r2="http://schemas.microsoft.com/office/drawing/2015/06/chart">
                  <a:gradFill rotWithShape="1">
                    <a:gsLst>
                      <a:gs pos="0">
                        <a:srgbClr val="C0504D">
                          <a:tint val="100000"/>
                          <a:shade val="100000"/>
                          <a:satMod val="130000"/>
                        </a:srgbClr>
                      </a:gs>
                      <a:gs pos="100000">
                        <a:srgbClr val="C0504D">
                          <a:tint val="50000"/>
                          <a:shade val="100000"/>
                          <a:satMod val="350000"/>
                        </a:srgbClr>
                      </a:gs>
                    </a:gsLst>
                    <a:lin ang="16200000" scaled="0"/>
                  </a:gradFill>
                </a14:hiddenFill>
              </a:ext>
            </a:extLst>
          </c:spPr>
          <c:invertIfNegative val="0"/>
          <c:errBars>
            <c:errBarType val="minus"/>
            <c:errValType val="percentage"/>
            <c:noEndCap val="0"/>
            <c:val val="100"/>
          </c:errBars>
          <c:cat>
            <c:strRef>
              <c:f>Amonia!$P$28:$Q$28</c:f>
              <c:strCache>
                <c:ptCount val="2"/>
                <c:pt idx="0">
                  <c:v>Antes</c:v>
                </c:pt>
                <c:pt idx="1">
                  <c:v>Depois</c:v>
                </c:pt>
              </c:strCache>
            </c:strRef>
          </c:cat>
          <c:val>
            <c:numRef>
              <c:f>Amonia!$P$30:$Q$30</c:f>
              <c:numCache>
                <c:formatCode>General</c:formatCode>
                <c:ptCount val="2"/>
                <c:pt idx="0">
                  <c:v>156</c:v>
                </c:pt>
                <c:pt idx="1">
                  <c:v>96.75</c:v>
                </c:pt>
              </c:numCache>
            </c:numRef>
          </c:val>
          <c:extLst>
            <c:ext xmlns:c16="http://schemas.microsoft.com/office/drawing/2014/chart" uri="{C3380CC4-5D6E-409C-BE32-E72D297353CC}">
              <c16:uniqueId val="{00000001-BF07-45FA-AEB0-7732FC1ADA07}"/>
            </c:ext>
          </c:extLst>
        </c:ser>
        <c:ser>
          <c:idx val="2"/>
          <c:order val="2"/>
          <c:tx>
            <c:strRef>
              <c:f>Amonia!$O$31</c:f>
              <c:strCache>
                <c:ptCount val="1"/>
                <c:pt idx="0">
                  <c:v>Med-Q1</c:v>
                </c:pt>
              </c:strCache>
            </c:strRef>
          </c:tx>
          <c:invertIfNegative val="0"/>
          <c:cat>
            <c:strRef>
              <c:f>Amonia!$P$28:$Q$28</c:f>
              <c:strCache>
                <c:ptCount val="2"/>
                <c:pt idx="0">
                  <c:v>Antes</c:v>
                </c:pt>
                <c:pt idx="1">
                  <c:v>Depois</c:v>
                </c:pt>
              </c:strCache>
            </c:strRef>
          </c:cat>
          <c:val>
            <c:numRef>
              <c:f>Amonia!$P$31:$Q$31</c:f>
              <c:numCache>
                <c:formatCode>General</c:formatCode>
                <c:ptCount val="2"/>
                <c:pt idx="0">
                  <c:v>293.5</c:v>
                </c:pt>
                <c:pt idx="1">
                  <c:v>127.75</c:v>
                </c:pt>
              </c:numCache>
            </c:numRef>
          </c:val>
          <c:extLst>
            <c:ext xmlns:c16="http://schemas.microsoft.com/office/drawing/2014/chart" uri="{C3380CC4-5D6E-409C-BE32-E72D297353CC}">
              <c16:uniqueId val="{00000002-BF07-45FA-AEB0-7732FC1ADA07}"/>
            </c:ext>
          </c:extLst>
        </c:ser>
        <c:ser>
          <c:idx val="3"/>
          <c:order val="3"/>
          <c:tx>
            <c:strRef>
              <c:f>Amonia!$O$32</c:f>
              <c:strCache>
                <c:ptCount val="1"/>
                <c:pt idx="0">
                  <c:v>Q3-Med</c:v>
                </c:pt>
              </c:strCache>
            </c:strRef>
          </c:tx>
          <c:spPr>
            <a:solidFill>
              <a:schemeClr val="accent1"/>
            </a:solidFill>
          </c:spPr>
          <c:invertIfNegative val="0"/>
          <c:errBars>
            <c:errBarType val="plus"/>
            <c:errValType val="cust"/>
            <c:noEndCap val="0"/>
            <c:plus>
              <c:numRef>
                <c:f>Amonia!$P$33:$Q$33</c:f>
                <c:numCache>
                  <c:formatCode>General</c:formatCode>
                  <c:ptCount val="2"/>
                  <c:pt idx="0">
                    <c:v>2312.25</c:v>
                  </c:pt>
                  <c:pt idx="1">
                    <c:v>116.25</c:v>
                  </c:pt>
                </c:numCache>
              </c:numRef>
            </c:plus>
          </c:errBars>
          <c:cat>
            <c:strRef>
              <c:f>Amonia!$P$28:$Q$28</c:f>
              <c:strCache>
                <c:ptCount val="2"/>
                <c:pt idx="0">
                  <c:v>Antes</c:v>
                </c:pt>
                <c:pt idx="1">
                  <c:v>Depois</c:v>
                </c:pt>
              </c:strCache>
            </c:strRef>
          </c:cat>
          <c:val>
            <c:numRef>
              <c:f>Amonia!$P$32:$Q$32</c:f>
              <c:numCache>
                <c:formatCode>General</c:formatCode>
                <c:ptCount val="2"/>
                <c:pt idx="0">
                  <c:v>1012.25</c:v>
                </c:pt>
                <c:pt idx="1">
                  <c:v>134.25</c:v>
                </c:pt>
              </c:numCache>
            </c:numRef>
          </c:val>
          <c:extLst>
            <c:ext xmlns:c16="http://schemas.microsoft.com/office/drawing/2014/chart" uri="{C3380CC4-5D6E-409C-BE32-E72D297353CC}">
              <c16:uniqueId val="{00000003-BF07-45FA-AEB0-7732FC1ADA07}"/>
            </c:ext>
          </c:extLst>
        </c:ser>
        <c:dLbls>
          <c:showLegendKey val="0"/>
          <c:showVal val="0"/>
          <c:showCatName val="0"/>
          <c:showSerName val="0"/>
          <c:showPercent val="0"/>
          <c:showBubbleSize val="0"/>
        </c:dLbls>
        <c:gapWidth val="150"/>
        <c:overlap val="100"/>
        <c:axId val="83699968"/>
        <c:axId val="83701760"/>
      </c:barChart>
      <c:catAx>
        <c:axId val="83699968"/>
        <c:scaling>
          <c:orientation val="minMax"/>
        </c:scaling>
        <c:delete val="0"/>
        <c:axPos val="b"/>
        <c:numFmt formatCode="General" sourceLinked="0"/>
        <c:majorTickMark val="out"/>
        <c:minorTickMark val="none"/>
        <c:tickLblPos val="nextTo"/>
        <c:txPr>
          <a:bodyPr/>
          <a:lstStyle/>
          <a:p>
            <a:pPr>
              <a:defRPr lang="en-US" sz="1200">
                <a:latin typeface="Arial" panose="020B0604020202020204" pitchFamily="34" charset="0"/>
                <a:cs typeface="Arial" panose="020B0604020202020204" pitchFamily="34" charset="0"/>
              </a:defRPr>
            </a:pPr>
            <a:endParaRPr lang="pt-PT"/>
          </a:p>
        </c:txPr>
        <c:crossAx val="83701760"/>
        <c:crosses val="autoZero"/>
        <c:auto val="1"/>
        <c:lblAlgn val="ctr"/>
        <c:lblOffset val="100"/>
        <c:noMultiLvlLbl val="0"/>
      </c:catAx>
      <c:valAx>
        <c:axId val="83701760"/>
        <c:scaling>
          <c:orientation val="minMax"/>
        </c:scaling>
        <c:delete val="0"/>
        <c:axPos val="l"/>
        <c:majorGridlines/>
        <c:title>
          <c:tx>
            <c:rich>
              <a:bodyPr/>
              <a:lstStyle/>
              <a:p>
                <a:pPr>
                  <a:defRPr lang="en-US" sz="1200">
                    <a:latin typeface="Arial" panose="020B0604020202020204" pitchFamily="34" charset="0"/>
                    <a:cs typeface="Arial" panose="020B0604020202020204" pitchFamily="34" charset="0"/>
                  </a:defRPr>
                </a:pPr>
                <a:r>
                  <a:rPr lang="en-US" sz="1200" b="1" i="0" u="none" strike="noStrike" baseline="0">
                    <a:effectLst/>
                    <a:latin typeface="Arial" panose="020B0604020202020204" pitchFamily="34" charset="0"/>
                    <a:cs typeface="Arial" panose="020B0604020202020204" pitchFamily="34" charset="0"/>
                  </a:rPr>
                  <a:t>Valores de amónia (μmol/L</a:t>
                </a:r>
                <a:endParaRPr lang="pt-PT" sz="1200">
                  <a:latin typeface="Arial" panose="020B0604020202020204" pitchFamily="34" charset="0"/>
                  <a:cs typeface="Arial" panose="020B0604020202020204" pitchFamily="34" charset="0"/>
                </a:endParaRPr>
              </a:p>
            </c:rich>
          </c:tx>
          <c:overlay val="0"/>
        </c:title>
        <c:numFmt formatCode="General" sourceLinked="1"/>
        <c:majorTickMark val="out"/>
        <c:minorTickMark val="none"/>
        <c:tickLblPos val="nextTo"/>
        <c:txPr>
          <a:bodyPr/>
          <a:lstStyle/>
          <a:p>
            <a:pPr>
              <a:defRPr lang="en-US" sz="1200">
                <a:latin typeface="Arial" panose="020B0604020202020204" pitchFamily="34" charset="0"/>
                <a:cs typeface="Arial" panose="020B0604020202020204" pitchFamily="34" charset="0"/>
              </a:defRPr>
            </a:pPr>
            <a:endParaRPr lang="pt-PT"/>
          </a:p>
        </c:txPr>
        <c:crossAx val="83699968"/>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P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col"/>
        <c:grouping val="stacked"/>
        <c:varyColors val="0"/>
        <c:ser>
          <c:idx val="0"/>
          <c:order val="0"/>
          <c:tx>
            <c:strRef>
              <c:f>filtrosacessos!$K$7</c:f>
              <c:strCache>
                <c:ptCount val="1"/>
                <c:pt idx="0">
                  <c:v>Min</c:v>
                </c:pt>
              </c:strCache>
            </c:strRef>
          </c:tx>
          <c:spPr>
            <a:noFill/>
            <a:extLst>
              <a:ext uri="{909E8E84-426E-40dd-AFC4-6F175D3DCCD1}">
                <a14:hiddenFill xmlns="" xmlns:r="http://schemas.openxmlformats.org/officeDocument/2006/relationships" xmlns:a14="http://schemas.microsoft.com/office/drawing/2010/main" xmlns:c16r2="http://schemas.microsoft.com/office/drawing/2015/06/chart">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14:hiddenFill>
              </a:ext>
            </a:extLst>
          </c:spPr>
          <c:invertIfNegative val="0"/>
          <c:cat>
            <c:strRef>
              <c:f>filtrosacessos!$L$6:$N$6</c:f>
              <c:strCache>
                <c:ptCount val="3"/>
                <c:pt idx="0">
                  <c:v>Jugular</c:v>
                </c:pt>
                <c:pt idx="1">
                  <c:v>Femoral</c:v>
                </c:pt>
                <c:pt idx="2">
                  <c:v>Umbilical</c:v>
                </c:pt>
              </c:strCache>
            </c:strRef>
          </c:cat>
          <c:val>
            <c:numRef>
              <c:f>filtrosacessos!$L$7:$N$7</c:f>
              <c:numCache>
                <c:formatCode>General</c:formatCode>
                <c:ptCount val="3"/>
                <c:pt idx="0">
                  <c:v>5</c:v>
                </c:pt>
                <c:pt idx="1">
                  <c:v>4</c:v>
                </c:pt>
                <c:pt idx="2">
                  <c:v>3.5</c:v>
                </c:pt>
              </c:numCache>
            </c:numRef>
          </c:val>
          <c:extLst>
            <c:ext xmlns:c16="http://schemas.microsoft.com/office/drawing/2014/chart" uri="{C3380CC4-5D6E-409C-BE32-E72D297353CC}">
              <c16:uniqueId val="{00000000-D70C-44DC-95BE-77677817C376}"/>
            </c:ext>
          </c:extLst>
        </c:ser>
        <c:ser>
          <c:idx val="1"/>
          <c:order val="1"/>
          <c:tx>
            <c:strRef>
              <c:f>filtrosacessos!$K$8</c:f>
              <c:strCache>
                <c:ptCount val="1"/>
                <c:pt idx="0">
                  <c:v>Q1-Min</c:v>
                </c:pt>
              </c:strCache>
            </c:strRef>
          </c:tx>
          <c:spPr>
            <a:noFill/>
            <a:extLst>
              <a:ext uri="{909E8E84-426E-40dd-AFC4-6F175D3DCCD1}">
                <a14:hiddenFill xmlns="" xmlns:r="http://schemas.openxmlformats.org/officeDocument/2006/relationships" xmlns:a14="http://schemas.microsoft.com/office/drawing/2010/main" xmlns:c16r2="http://schemas.microsoft.com/office/drawing/2015/06/chart">
                  <a:gradFill rotWithShape="1">
                    <a:gsLst>
                      <a:gs pos="0">
                        <a:srgbClr val="C0504D">
                          <a:shade val="51000"/>
                          <a:satMod val="130000"/>
                        </a:srgbClr>
                      </a:gs>
                      <a:gs pos="80000">
                        <a:srgbClr val="C0504D">
                          <a:shade val="93000"/>
                          <a:satMod val="130000"/>
                        </a:srgbClr>
                      </a:gs>
                      <a:gs pos="100000">
                        <a:srgbClr val="C0504D">
                          <a:shade val="94000"/>
                          <a:satMod val="135000"/>
                        </a:srgbClr>
                      </a:gs>
                    </a:gsLst>
                    <a:lin ang="16200000" scaled="0"/>
                  </a:gradFill>
                </a14:hiddenFill>
              </a:ext>
            </a:extLst>
          </c:spPr>
          <c:invertIfNegative val="0"/>
          <c:errBars>
            <c:errBarType val="minus"/>
            <c:errValType val="percentage"/>
            <c:noEndCap val="0"/>
            <c:val val="100"/>
          </c:errBars>
          <c:cat>
            <c:strRef>
              <c:f>filtrosacessos!$L$6:$N$6</c:f>
              <c:strCache>
                <c:ptCount val="3"/>
                <c:pt idx="0">
                  <c:v>Jugular</c:v>
                </c:pt>
                <c:pt idx="1">
                  <c:v>Femoral</c:v>
                </c:pt>
                <c:pt idx="2">
                  <c:v>Umbilical</c:v>
                </c:pt>
              </c:strCache>
            </c:strRef>
          </c:cat>
          <c:val>
            <c:numRef>
              <c:f>filtrosacessos!$L$8:$N$8</c:f>
              <c:numCache>
                <c:formatCode>General</c:formatCode>
                <c:ptCount val="3"/>
                <c:pt idx="0">
                  <c:v>11</c:v>
                </c:pt>
                <c:pt idx="1">
                  <c:v>0</c:v>
                </c:pt>
                <c:pt idx="2">
                  <c:v>0.25</c:v>
                </c:pt>
              </c:numCache>
            </c:numRef>
          </c:val>
          <c:extLst>
            <c:ext xmlns:c16="http://schemas.microsoft.com/office/drawing/2014/chart" uri="{C3380CC4-5D6E-409C-BE32-E72D297353CC}">
              <c16:uniqueId val="{00000001-D70C-44DC-95BE-77677817C376}"/>
            </c:ext>
          </c:extLst>
        </c:ser>
        <c:ser>
          <c:idx val="2"/>
          <c:order val="2"/>
          <c:tx>
            <c:strRef>
              <c:f>filtrosacessos!$K$9</c:f>
              <c:strCache>
                <c:ptCount val="1"/>
                <c:pt idx="0">
                  <c:v>Med-Q1</c:v>
                </c:pt>
              </c:strCache>
            </c:strRef>
          </c:tx>
          <c:invertIfNegative val="0"/>
          <c:cat>
            <c:strRef>
              <c:f>filtrosacessos!$L$6:$N$6</c:f>
              <c:strCache>
                <c:ptCount val="3"/>
                <c:pt idx="0">
                  <c:v>Jugular</c:v>
                </c:pt>
                <c:pt idx="1">
                  <c:v>Femoral</c:v>
                </c:pt>
                <c:pt idx="2">
                  <c:v>Umbilical</c:v>
                </c:pt>
              </c:strCache>
            </c:strRef>
          </c:cat>
          <c:val>
            <c:numRef>
              <c:f>filtrosacessos!$L$9:$N$9</c:f>
              <c:numCache>
                <c:formatCode>General</c:formatCode>
                <c:ptCount val="3"/>
                <c:pt idx="0">
                  <c:v>3</c:v>
                </c:pt>
                <c:pt idx="1">
                  <c:v>0.75000000000000078</c:v>
                </c:pt>
                <c:pt idx="2">
                  <c:v>0.25</c:v>
                </c:pt>
              </c:numCache>
            </c:numRef>
          </c:val>
          <c:extLst>
            <c:ext xmlns:c16="http://schemas.microsoft.com/office/drawing/2014/chart" uri="{C3380CC4-5D6E-409C-BE32-E72D297353CC}">
              <c16:uniqueId val="{00000002-D70C-44DC-95BE-77677817C376}"/>
            </c:ext>
          </c:extLst>
        </c:ser>
        <c:ser>
          <c:idx val="3"/>
          <c:order val="3"/>
          <c:tx>
            <c:strRef>
              <c:f>filtrosacessos!$K$10</c:f>
              <c:strCache>
                <c:ptCount val="1"/>
                <c:pt idx="0">
                  <c:v>Q3-Med</c:v>
                </c:pt>
              </c:strCache>
            </c:strRef>
          </c:tx>
          <c:spPr>
            <a:solidFill>
              <a:schemeClr val="accent1"/>
            </a:solidFill>
          </c:spPr>
          <c:invertIfNegative val="0"/>
          <c:errBars>
            <c:errBarType val="plus"/>
            <c:errValType val="cust"/>
            <c:noEndCap val="0"/>
            <c:plus>
              <c:numRef>
                <c:f>filtrosacessos!$L$11:$N$11</c:f>
                <c:numCache>
                  <c:formatCode>General</c:formatCode>
                  <c:ptCount val="3"/>
                  <c:pt idx="0">
                    <c:v>19</c:v>
                  </c:pt>
                  <c:pt idx="1">
                    <c:v>12.5</c:v>
                  </c:pt>
                  <c:pt idx="2">
                    <c:v>44</c:v>
                  </c:pt>
                </c:numCache>
              </c:numRef>
            </c:plus>
          </c:errBars>
          <c:cat>
            <c:strRef>
              <c:f>filtrosacessos!$L$6:$N$6</c:f>
              <c:strCache>
                <c:ptCount val="3"/>
                <c:pt idx="0">
                  <c:v>Jugular</c:v>
                </c:pt>
                <c:pt idx="1">
                  <c:v>Femoral</c:v>
                </c:pt>
                <c:pt idx="2">
                  <c:v>Umbilical</c:v>
                </c:pt>
              </c:strCache>
            </c:strRef>
          </c:cat>
          <c:val>
            <c:numRef>
              <c:f>filtrosacessos!$L$10:$N$10</c:f>
              <c:numCache>
                <c:formatCode>General</c:formatCode>
                <c:ptCount val="3"/>
                <c:pt idx="0">
                  <c:v>10</c:v>
                </c:pt>
                <c:pt idx="1">
                  <c:v>0.75000000000000078</c:v>
                </c:pt>
                <c:pt idx="2">
                  <c:v>0</c:v>
                </c:pt>
              </c:numCache>
            </c:numRef>
          </c:val>
          <c:extLst>
            <c:ext xmlns:c16="http://schemas.microsoft.com/office/drawing/2014/chart" uri="{C3380CC4-5D6E-409C-BE32-E72D297353CC}">
              <c16:uniqueId val="{00000003-D70C-44DC-95BE-77677817C376}"/>
            </c:ext>
          </c:extLst>
        </c:ser>
        <c:dLbls>
          <c:showLegendKey val="0"/>
          <c:showVal val="0"/>
          <c:showCatName val="0"/>
          <c:showSerName val="0"/>
          <c:showPercent val="0"/>
          <c:showBubbleSize val="0"/>
        </c:dLbls>
        <c:gapWidth val="150"/>
        <c:overlap val="100"/>
        <c:axId val="83742720"/>
        <c:axId val="83744640"/>
      </c:barChart>
      <c:catAx>
        <c:axId val="83742720"/>
        <c:scaling>
          <c:orientation val="minMax"/>
        </c:scaling>
        <c:delete val="0"/>
        <c:axPos val="b"/>
        <c:title>
          <c:tx>
            <c:rich>
              <a:bodyPr/>
              <a:lstStyle/>
              <a:p>
                <a:pPr>
                  <a:defRPr lang="en-US" sz="1200"/>
                </a:pPr>
                <a:r>
                  <a:rPr lang="pt-PT" sz="1200"/>
                  <a:t>Local</a:t>
                </a:r>
                <a:r>
                  <a:rPr lang="pt-PT" sz="1200" baseline="0"/>
                  <a:t> do acesso vascular</a:t>
                </a:r>
                <a:endParaRPr lang="pt-PT" sz="1200"/>
              </a:p>
            </c:rich>
          </c:tx>
          <c:overlay val="0"/>
        </c:title>
        <c:numFmt formatCode="General" sourceLinked="0"/>
        <c:majorTickMark val="out"/>
        <c:minorTickMark val="none"/>
        <c:tickLblPos val="nextTo"/>
        <c:txPr>
          <a:bodyPr/>
          <a:lstStyle/>
          <a:p>
            <a:pPr>
              <a:defRPr lang="en-US"/>
            </a:pPr>
            <a:endParaRPr lang="pt-PT"/>
          </a:p>
        </c:txPr>
        <c:crossAx val="83744640"/>
        <c:crosses val="autoZero"/>
        <c:auto val="1"/>
        <c:lblAlgn val="ctr"/>
        <c:lblOffset val="100"/>
        <c:noMultiLvlLbl val="0"/>
      </c:catAx>
      <c:valAx>
        <c:axId val="83744640"/>
        <c:scaling>
          <c:orientation val="minMax"/>
        </c:scaling>
        <c:delete val="0"/>
        <c:axPos val="l"/>
        <c:majorGridlines/>
        <c:title>
          <c:tx>
            <c:rich>
              <a:bodyPr/>
              <a:lstStyle/>
              <a:p>
                <a:pPr>
                  <a:defRPr lang="en-US"/>
                </a:pPr>
                <a:r>
                  <a:rPr lang="pt-PT"/>
                  <a:t>Duração</a:t>
                </a:r>
                <a:r>
                  <a:rPr lang="pt-PT" baseline="0"/>
                  <a:t> (horas)</a:t>
                </a:r>
                <a:endParaRPr lang="pt-PT"/>
              </a:p>
            </c:rich>
          </c:tx>
          <c:overlay val="0"/>
        </c:title>
        <c:numFmt formatCode="General" sourceLinked="1"/>
        <c:majorTickMark val="out"/>
        <c:minorTickMark val="none"/>
        <c:tickLblPos val="nextTo"/>
        <c:txPr>
          <a:bodyPr/>
          <a:lstStyle/>
          <a:p>
            <a:pPr>
              <a:defRPr lang="en-US"/>
            </a:pPr>
            <a:endParaRPr lang="pt-PT"/>
          </a:p>
        </c:txPr>
        <c:crossAx val="83742720"/>
        <c:crosses val="autoZero"/>
        <c:crossBetween val="between"/>
      </c:valAx>
    </c:plotArea>
    <c:plotVisOnly val="1"/>
    <c:dispBlanksAs val="gap"/>
    <c:showDLblsOverMax val="0"/>
  </c:chart>
  <c:txPr>
    <a:bodyPr/>
    <a:lstStyle/>
    <a:p>
      <a:pPr>
        <a:defRPr sz="1200">
          <a:latin typeface="Arial" panose="020B0604020202020204" pitchFamily="34" charset="0"/>
          <a:cs typeface="Arial" panose="020B0604020202020204" pitchFamily="34" charset="0"/>
        </a:defRPr>
      </a:pPr>
      <a:endParaRPr lang="pt-PT"/>
    </a:p>
  </c:txPr>
  <c:externalData r:id="rId1">
    <c:autoUpdate val="0"/>
  </c:externalData>
</c:chartSpace>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B697F8-3DCF-4119-B24A-90DEFC79D0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23</Pages>
  <Words>4592</Words>
  <Characters>24798</Characters>
  <Application>Microsoft Office Word</Application>
  <DocSecurity>0</DocSecurity>
  <Lines>206</Lines>
  <Paragraphs>58</Paragraphs>
  <ScaleCrop>false</ScaleCrop>
  <HeadingPairs>
    <vt:vector size="2" baseType="variant">
      <vt:variant>
        <vt:lpstr>Título</vt:lpstr>
      </vt:variant>
      <vt:variant>
        <vt:i4>1</vt:i4>
      </vt:variant>
    </vt:vector>
  </HeadingPairs>
  <TitlesOfParts>
    <vt:vector size="1" baseType="lpstr">
      <vt:lpstr/>
    </vt:vector>
  </TitlesOfParts>
  <Company>CHLO</Company>
  <LinksUpToDate>false</LinksUpToDate>
  <CharactersWithSpaces>29332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Vera Almeida</dc:creator>
  <cp:lastModifiedBy>Vera Almeida</cp:lastModifiedBy>
  <cp:revision>2</cp:revision>
  <dcterms:created xsi:type="dcterms:W3CDTF">2016-04-29T21:19:00Z</dcterms:created>
  <dcterms:modified xsi:type="dcterms:W3CDTF">2016-04-29T21:19:00Z</dcterms:modified>
</cp:coreProperties>
</file>